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80" w:rsidRDefault="00251380" w:rsidP="00FD6E1D">
      <w:pPr>
        <w:jc w:val="center"/>
        <w:rPr>
          <w:b/>
          <w:sz w:val="48"/>
          <w:szCs w:val="48"/>
          <w:u w:val="single"/>
        </w:rPr>
      </w:pPr>
    </w:p>
    <w:p w:rsidR="00251380" w:rsidRDefault="00251380" w:rsidP="00FD6E1D">
      <w:pPr>
        <w:jc w:val="center"/>
        <w:rPr>
          <w:b/>
          <w:sz w:val="48"/>
          <w:szCs w:val="48"/>
          <w:u w:val="single"/>
        </w:rPr>
      </w:pPr>
    </w:p>
    <w:p w:rsidR="00FD6E1D" w:rsidRPr="004C1E17" w:rsidRDefault="00FD6E1D" w:rsidP="00FD6E1D">
      <w:pPr>
        <w:jc w:val="center"/>
        <w:rPr>
          <w:b/>
          <w:sz w:val="48"/>
          <w:szCs w:val="48"/>
          <w:u w:val="single"/>
        </w:rPr>
      </w:pPr>
      <w:r w:rsidRPr="004C1E17">
        <w:rPr>
          <w:b/>
          <w:sz w:val="48"/>
          <w:szCs w:val="48"/>
          <w:u w:val="single"/>
        </w:rPr>
        <w:t>Dairy Enterprise Budget</w:t>
      </w:r>
    </w:p>
    <w:p w:rsidR="00FD6E1D" w:rsidRDefault="00FD6E1D" w:rsidP="00FD6E1D"/>
    <w:p w:rsidR="00FD6E1D" w:rsidRPr="004C1E17" w:rsidRDefault="00E30315" w:rsidP="00FD6E1D">
      <w:pPr>
        <w:jc w:val="center"/>
        <w:rPr>
          <w:sz w:val="28"/>
          <w:szCs w:val="28"/>
        </w:rPr>
      </w:pPr>
      <w:r w:rsidRPr="004C1E17">
        <w:rPr>
          <w:sz w:val="28"/>
          <w:szCs w:val="28"/>
        </w:rPr>
        <w:t>May</w:t>
      </w:r>
      <w:r w:rsidR="00FD6E1D" w:rsidRPr="004C1E17">
        <w:rPr>
          <w:sz w:val="28"/>
          <w:szCs w:val="28"/>
        </w:rPr>
        <w:t xml:space="preserve"> 2019</w:t>
      </w:r>
    </w:p>
    <w:p w:rsidR="00FD6E1D" w:rsidRPr="004C1E17" w:rsidRDefault="00FD6E1D" w:rsidP="00FD6E1D">
      <w:pPr>
        <w:jc w:val="center"/>
        <w:rPr>
          <w:sz w:val="28"/>
          <w:szCs w:val="28"/>
        </w:rPr>
      </w:pPr>
    </w:p>
    <w:p w:rsidR="00FD6E1D" w:rsidRPr="004C1E17" w:rsidRDefault="00FD6E1D" w:rsidP="00FD6E1D">
      <w:pPr>
        <w:jc w:val="center"/>
        <w:rPr>
          <w:sz w:val="28"/>
          <w:szCs w:val="28"/>
        </w:rPr>
      </w:pPr>
      <w:proofErr w:type="gramStart"/>
      <w:r w:rsidRPr="004C1E17">
        <w:rPr>
          <w:sz w:val="28"/>
          <w:szCs w:val="28"/>
        </w:rPr>
        <w:t>by</w:t>
      </w:r>
      <w:proofErr w:type="gramEnd"/>
    </w:p>
    <w:p w:rsidR="00FD6E1D" w:rsidRPr="004C1E17" w:rsidRDefault="00FD6E1D" w:rsidP="00FD6E1D">
      <w:pPr>
        <w:jc w:val="center"/>
        <w:rPr>
          <w:sz w:val="28"/>
          <w:szCs w:val="28"/>
        </w:rPr>
      </w:pPr>
      <w:r w:rsidRPr="004C1E17">
        <w:rPr>
          <w:sz w:val="28"/>
          <w:szCs w:val="28"/>
        </w:rPr>
        <w:t>Kevin Bernhardt</w:t>
      </w:r>
    </w:p>
    <w:p w:rsidR="00FD6E1D" w:rsidRPr="004C1E17" w:rsidRDefault="00FD6E1D" w:rsidP="00FD6E1D">
      <w:pPr>
        <w:jc w:val="center"/>
        <w:rPr>
          <w:sz w:val="28"/>
          <w:szCs w:val="28"/>
        </w:rPr>
      </w:pPr>
      <w:r w:rsidRPr="004C1E17">
        <w:rPr>
          <w:sz w:val="28"/>
          <w:szCs w:val="28"/>
        </w:rPr>
        <w:t>Center for Dairy Profitability, UW-Extension and UW-Platteville</w:t>
      </w:r>
    </w:p>
    <w:p w:rsidR="00FD6E1D" w:rsidRPr="004C1E17" w:rsidRDefault="00FD6E1D" w:rsidP="00FD6E1D">
      <w:pPr>
        <w:jc w:val="center"/>
        <w:rPr>
          <w:sz w:val="28"/>
          <w:szCs w:val="28"/>
        </w:rPr>
      </w:pPr>
    </w:p>
    <w:p w:rsidR="00FD6E1D" w:rsidRPr="004C1E17" w:rsidRDefault="00FD6E1D" w:rsidP="00FD6E1D">
      <w:pPr>
        <w:jc w:val="center"/>
        <w:rPr>
          <w:sz w:val="28"/>
          <w:szCs w:val="28"/>
        </w:rPr>
      </w:pPr>
      <w:r w:rsidRPr="004C1E17">
        <w:rPr>
          <w:sz w:val="28"/>
          <w:szCs w:val="28"/>
        </w:rPr>
        <w:t>bernhark@uwplatt.edu</w:t>
      </w:r>
    </w:p>
    <w:p w:rsidR="00FD6E1D" w:rsidRPr="004C1E17" w:rsidRDefault="00FD6E1D" w:rsidP="00FD6E1D">
      <w:pPr>
        <w:jc w:val="center"/>
        <w:rPr>
          <w:sz w:val="28"/>
          <w:szCs w:val="28"/>
        </w:rPr>
      </w:pPr>
      <w:r w:rsidRPr="004C1E17">
        <w:rPr>
          <w:sz w:val="28"/>
          <w:szCs w:val="28"/>
        </w:rPr>
        <w:t>608-342-1365</w:t>
      </w:r>
    </w:p>
    <w:p w:rsidR="00FD6E1D" w:rsidRDefault="00251380">
      <w:pPr>
        <w:rPr>
          <w:sz w:val="24"/>
          <w:szCs w:val="24"/>
        </w:rPr>
      </w:pPr>
      <w:r w:rsidRPr="00251380">
        <w:rPr>
          <w:b/>
          <w:sz w:val="48"/>
          <w:szCs w:val="48"/>
          <w:u w:val="single"/>
        </w:rPr>
        <w:drawing>
          <wp:anchor distT="0" distB="0" distL="114300" distR="114300" simplePos="0" relativeHeight="251661312" behindDoc="0" locked="0" layoutInCell="1" allowOverlap="1">
            <wp:simplePos x="0" y="0"/>
            <wp:positionH relativeFrom="column">
              <wp:posOffset>4171950</wp:posOffset>
            </wp:positionH>
            <wp:positionV relativeFrom="paragraph">
              <wp:posOffset>3091815</wp:posOffset>
            </wp:positionV>
            <wp:extent cx="1834515" cy="440690"/>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515" cy="44069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251380">
        <w:rPr>
          <w:b/>
          <w:sz w:val="48"/>
          <w:szCs w:val="48"/>
          <w:u w:val="single"/>
        </w:rPr>
        <w:drawing>
          <wp:anchor distT="0" distB="0" distL="114300" distR="114300" simplePos="0" relativeHeight="251660288" behindDoc="0" locked="0" layoutInCell="1" allowOverlap="1">
            <wp:simplePos x="0" y="0"/>
            <wp:positionH relativeFrom="column">
              <wp:posOffset>1847850</wp:posOffset>
            </wp:positionH>
            <wp:positionV relativeFrom="paragraph">
              <wp:posOffset>3106420</wp:posOffset>
            </wp:positionV>
            <wp:extent cx="1864995" cy="412115"/>
            <wp:effectExtent l="0" t="0" r="1905" b="6985"/>
            <wp:wrapSquare wrapText="bothSides"/>
            <wp:docPr id="29702"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 name="Picture 9"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995" cy="4121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51380">
        <w:rPr>
          <w:b/>
          <w:sz w:val="48"/>
          <w:szCs w:val="48"/>
          <w:u w:val="single"/>
        </w:rPr>
        <w:drawing>
          <wp:anchor distT="0" distB="0" distL="114300" distR="114300" simplePos="0" relativeHeight="251659264" behindDoc="0" locked="0" layoutInCell="1" allowOverlap="1">
            <wp:simplePos x="0" y="0"/>
            <wp:positionH relativeFrom="margin">
              <wp:align>left</wp:align>
            </wp:positionH>
            <wp:positionV relativeFrom="paragraph">
              <wp:posOffset>2849245</wp:posOffset>
            </wp:positionV>
            <wp:extent cx="1409700" cy="890270"/>
            <wp:effectExtent l="0" t="0" r="0" b="5080"/>
            <wp:wrapSquare wrapText="bothSides"/>
            <wp:docPr id="29703" name="Picture 5"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Picture 5" descr="CDP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8902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D6E1D">
        <w:rPr>
          <w:sz w:val="24"/>
          <w:szCs w:val="24"/>
        </w:rPr>
        <w:br w:type="page"/>
      </w:r>
      <w:bookmarkStart w:id="0" w:name="_GoBack"/>
      <w:bookmarkEnd w:id="0"/>
    </w:p>
    <w:p w:rsidR="00FD6E1D" w:rsidRDefault="00FD6E1D" w:rsidP="00C32B14">
      <w:pPr>
        <w:spacing w:after="0"/>
        <w:rPr>
          <w:b/>
          <w:sz w:val="24"/>
          <w:szCs w:val="24"/>
          <w:u w:val="single"/>
        </w:rPr>
      </w:pPr>
      <w:r>
        <w:rPr>
          <w:b/>
          <w:sz w:val="24"/>
          <w:szCs w:val="24"/>
          <w:u w:val="single"/>
        </w:rPr>
        <w:lastRenderedPageBreak/>
        <w:t>Introduction</w:t>
      </w:r>
    </w:p>
    <w:p w:rsidR="00FD6E1D" w:rsidRDefault="00FD6E1D" w:rsidP="00C32B14">
      <w:pPr>
        <w:spacing w:after="0"/>
        <w:rPr>
          <w:sz w:val="24"/>
          <w:szCs w:val="24"/>
        </w:rPr>
      </w:pPr>
      <w:r>
        <w:rPr>
          <w:sz w:val="24"/>
          <w:szCs w:val="24"/>
        </w:rPr>
        <w:t xml:space="preserve">Enterprise budgets are a forward-looking planning tool with the outcome being an estimate of </w:t>
      </w:r>
      <w:proofErr w:type="gramStart"/>
      <w:r>
        <w:rPr>
          <w:sz w:val="24"/>
          <w:szCs w:val="24"/>
        </w:rPr>
        <w:t>costs</w:t>
      </w:r>
      <w:proofErr w:type="gramEnd"/>
      <w:r>
        <w:rPr>
          <w:sz w:val="24"/>
          <w:szCs w:val="24"/>
        </w:rPr>
        <w:t xml:space="preserve"> of production and profitability for a specific enterprise</w:t>
      </w:r>
      <w:r w:rsidR="00D315FE">
        <w:rPr>
          <w:sz w:val="24"/>
          <w:szCs w:val="24"/>
        </w:rPr>
        <w:t xml:space="preserve"> (dairy, feeding steers, growing corn, growing hay, etc.)</w:t>
      </w:r>
      <w:r>
        <w:rPr>
          <w:sz w:val="24"/>
          <w:szCs w:val="24"/>
        </w:rPr>
        <w:t>.  Like most tools, if used appropriately</w:t>
      </w:r>
      <w:r w:rsidR="00AF54E4">
        <w:rPr>
          <w:sz w:val="24"/>
          <w:szCs w:val="24"/>
        </w:rPr>
        <w:t>,</w:t>
      </w:r>
      <w:r>
        <w:rPr>
          <w:sz w:val="24"/>
          <w:szCs w:val="24"/>
        </w:rPr>
        <w:t xml:space="preserve"> then they can be an asset to management decision-making.  However, they </w:t>
      </w:r>
      <w:proofErr w:type="gramStart"/>
      <w:r>
        <w:rPr>
          <w:sz w:val="24"/>
          <w:szCs w:val="24"/>
        </w:rPr>
        <w:t>can also be used</w:t>
      </w:r>
      <w:proofErr w:type="gramEnd"/>
      <w:r>
        <w:rPr>
          <w:sz w:val="24"/>
          <w:szCs w:val="24"/>
        </w:rPr>
        <w:t xml:space="preserve"> in ways that could lead managers </w:t>
      </w:r>
      <w:r w:rsidR="00E918B6">
        <w:rPr>
          <w:sz w:val="24"/>
          <w:szCs w:val="24"/>
        </w:rPr>
        <w:t xml:space="preserve">on a path to a </w:t>
      </w:r>
      <w:r>
        <w:rPr>
          <w:sz w:val="24"/>
          <w:szCs w:val="24"/>
        </w:rPr>
        <w:t>wrong decision.</w:t>
      </w:r>
    </w:p>
    <w:p w:rsidR="00FD6E1D" w:rsidRDefault="00FD6E1D" w:rsidP="00FD6E1D">
      <w:pPr>
        <w:spacing w:after="0"/>
        <w:rPr>
          <w:sz w:val="24"/>
          <w:szCs w:val="24"/>
        </w:rPr>
      </w:pPr>
    </w:p>
    <w:p w:rsidR="00B357CD" w:rsidRDefault="00FD6E1D" w:rsidP="00FD6E1D">
      <w:pPr>
        <w:spacing w:after="0"/>
        <w:rPr>
          <w:sz w:val="24"/>
          <w:szCs w:val="24"/>
        </w:rPr>
      </w:pPr>
      <w:r>
        <w:rPr>
          <w:sz w:val="24"/>
          <w:szCs w:val="24"/>
        </w:rPr>
        <w:t>The first key is to remember that they are a “planning” tool.  One of the best values of a</w:t>
      </w:r>
      <w:r w:rsidR="00E918B6">
        <w:rPr>
          <w:sz w:val="24"/>
          <w:szCs w:val="24"/>
        </w:rPr>
        <w:t>n enterprise budg</w:t>
      </w:r>
      <w:r w:rsidR="00D315FE">
        <w:rPr>
          <w:sz w:val="24"/>
          <w:szCs w:val="24"/>
        </w:rPr>
        <w:t xml:space="preserve">et is that it forces the </w:t>
      </w:r>
      <w:r>
        <w:rPr>
          <w:sz w:val="24"/>
          <w:szCs w:val="24"/>
        </w:rPr>
        <w:t xml:space="preserve">manager to think </w:t>
      </w:r>
      <w:r w:rsidR="00D315FE">
        <w:rPr>
          <w:sz w:val="24"/>
          <w:szCs w:val="24"/>
        </w:rPr>
        <w:t xml:space="preserve">through expected productivity, cull rates, </w:t>
      </w:r>
      <w:r>
        <w:rPr>
          <w:sz w:val="24"/>
          <w:szCs w:val="24"/>
        </w:rPr>
        <w:t xml:space="preserve">rations, </w:t>
      </w:r>
      <w:r w:rsidR="00D315FE">
        <w:rPr>
          <w:sz w:val="24"/>
          <w:szCs w:val="24"/>
        </w:rPr>
        <w:t xml:space="preserve">operating costs, </w:t>
      </w:r>
      <w:r>
        <w:rPr>
          <w:sz w:val="24"/>
          <w:szCs w:val="24"/>
        </w:rPr>
        <w:t>machinery</w:t>
      </w:r>
      <w:r w:rsidR="00D315FE">
        <w:rPr>
          <w:sz w:val="24"/>
          <w:szCs w:val="24"/>
        </w:rPr>
        <w:t xml:space="preserve"> costs</w:t>
      </w:r>
      <w:r>
        <w:rPr>
          <w:sz w:val="24"/>
          <w:szCs w:val="24"/>
        </w:rPr>
        <w:t xml:space="preserve">, etc.  A second major value of the </w:t>
      </w:r>
      <w:r w:rsidR="00D315FE">
        <w:rPr>
          <w:sz w:val="24"/>
          <w:szCs w:val="24"/>
        </w:rPr>
        <w:t xml:space="preserve">enterprise budget is analyzing where money </w:t>
      </w:r>
      <w:proofErr w:type="gramStart"/>
      <w:r w:rsidR="00D315FE">
        <w:rPr>
          <w:sz w:val="24"/>
          <w:szCs w:val="24"/>
        </w:rPr>
        <w:t>is being made or lost in the farm business</w:t>
      </w:r>
      <w:proofErr w:type="gramEnd"/>
      <w:r w:rsidR="00D315FE">
        <w:rPr>
          <w:sz w:val="24"/>
          <w:szCs w:val="24"/>
        </w:rPr>
        <w:t>.  A manager may find out that they are making a good return in their dairy, but not so much with growing corn and soybeans.</w:t>
      </w:r>
      <w:r w:rsidR="00184792">
        <w:rPr>
          <w:sz w:val="24"/>
          <w:szCs w:val="24"/>
        </w:rPr>
        <w:t xml:space="preserve">  If so, that may inform better decision-making in either changing practices to improve profitability in growing corn or soybeans or maybe even eliminating those enterprises. </w:t>
      </w:r>
      <w:r w:rsidR="00D315FE">
        <w:rPr>
          <w:sz w:val="24"/>
          <w:szCs w:val="24"/>
        </w:rPr>
        <w:t xml:space="preserve">    </w:t>
      </w:r>
    </w:p>
    <w:p w:rsidR="00D315FE" w:rsidRDefault="00D315FE" w:rsidP="00FD6E1D">
      <w:pPr>
        <w:spacing w:after="0"/>
        <w:rPr>
          <w:sz w:val="24"/>
          <w:szCs w:val="24"/>
        </w:rPr>
      </w:pPr>
    </w:p>
    <w:p w:rsidR="00B357CD" w:rsidRDefault="00B357CD" w:rsidP="00FD6E1D">
      <w:pPr>
        <w:spacing w:after="0"/>
        <w:rPr>
          <w:sz w:val="24"/>
          <w:szCs w:val="24"/>
        </w:rPr>
      </w:pPr>
      <w:r>
        <w:rPr>
          <w:sz w:val="24"/>
          <w:szCs w:val="24"/>
        </w:rPr>
        <w:t xml:space="preserve">One of the dangers of </w:t>
      </w:r>
      <w:r w:rsidR="00D315FE">
        <w:rPr>
          <w:sz w:val="24"/>
          <w:szCs w:val="24"/>
        </w:rPr>
        <w:t xml:space="preserve">enterprise budgets, or any planning tool, is the accuracy of the initial estimates.  If overly </w:t>
      </w:r>
      <w:r>
        <w:rPr>
          <w:sz w:val="24"/>
          <w:szCs w:val="24"/>
        </w:rPr>
        <w:t xml:space="preserve">optimistic estimates of prices, production and costs </w:t>
      </w:r>
      <w:r w:rsidR="00D315FE">
        <w:rPr>
          <w:sz w:val="24"/>
          <w:szCs w:val="24"/>
        </w:rPr>
        <w:t>are used then not surprisingly, an overly infla</w:t>
      </w:r>
      <w:r w:rsidR="009B512C">
        <w:rPr>
          <w:sz w:val="24"/>
          <w:szCs w:val="24"/>
        </w:rPr>
        <w:t>ted profit will result and visa-</w:t>
      </w:r>
      <w:r w:rsidR="00D315FE">
        <w:rPr>
          <w:sz w:val="24"/>
          <w:szCs w:val="24"/>
        </w:rPr>
        <w:t xml:space="preserve">versa.  A related danger is using </w:t>
      </w:r>
      <w:r>
        <w:rPr>
          <w:sz w:val="24"/>
          <w:szCs w:val="24"/>
        </w:rPr>
        <w:t xml:space="preserve">“generic” enterprise budget </w:t>
      </w:r>
      <w:r w:rsidR="00D315FE">
        <w:rPr>
          <w:sz w:val="24"/>
          <w:szCs w:val="24"/>
        </w:rPr>
        <w:t xml:space="preserve">created by some other entity.  There is likely nothing wrong with the generic budget in and by itself other than it </w:t>
      </w:r>
      <w:proofErr w:type="gramStart"/>
      <w:r w:rsidR="00D315FE">
        <w:rPr>
          <w:sz w:val="24"/>
          <w:szCs w:val="24"/>
        </w:rPr>
        <w:t xml:space="preserve">was </w:t>
      </w:r>
      <w:r w:rsidR="00D315FE" w:rsidRPr="00184792">
        <w:rPr>
          <w:sz w:val="24"/>
          <w:szCs w:val="24"/>
          <w:u w:val="single"/>
        </w:rPr>
        <w:t>not</w:t>
      </w:r>
      <w:r w:rsidR="00D315FE">
        <w:rPr>
          <w:sz w:val="24"/>
          <w:szCs w:val="24"/>
        </w:rPr>
        <w:t xml:space="preserve"> created</w:t>
      </w:r>
      <w:proofErr w:type="gramEnd"/>
      <w:r w:rsidR="00D315FE">
        <w:rPr>
          <w:sz w:val="24"/>
          <w:szCs w:val="24"/>
        </w:rPr>
        <w:t xml:space="preserve"> for your farm!  Thus, it may or may not reflect your situation.  </w:t>
      </w:r>
    </w:p>
    <w:p w:rsidR="00B357CD" w:rsidRDefault="00B357CD" w:rsidP="00FD6E1D">
      <w:pPr>
        <w:spacing w:after="0"/>
        <w:rPr>
          <w:sz w:val="24"/>
          <w:szCs w:val="24"/>
        </w:rPr>
      </w:pPr>
    </w:p>
    <w:p w:rsidR="00B357CD" w:rsidRDefault="00B357CD" w:rsidP="00FD6E1D">
      <w:pPr>
        <w:spacing w:after="0"/>
        <w:rPr>
          <w:sz w:val="24"/>
          <w:szCs w:val="24"/>
        </w:rPr>
      </w:pPr>
      <w:r>
        <w:rPr>
          <w:sz w:val="24"/>
          <w:szCs w:val="24"/>
        </w:rPr>
        <w:t xml:space="preserve">A final challenge with enterprise budgets is how in-depth to go.  Budgets can be very simplified with many default estimates, or they can be </w:t>
      </w:r>
      <w:r w:rsidR="00D315FE">
        <w:rPr>
          <w:sz w:val="24"/>
          <w:szCs w:val="24"/>
        </w:rPr>
        <w:t>sophisticated</w:t>
      </w:r>
      <w:r>
        <w:rPr>
          <w:sz w:val="24"/>
          <w:szCs w:val="24"/>
        </w:rPr>
        <w:t xml:space="preserve"> </w:t>
      </w:r>
      <w:r w:rsidR="00D315FE">
        <w:rPr>
          <w:sz w:val="24"/>
          <w:szCs w:val="24"/>
        </w:rPr>
        <w:t xml:space="preserve">with herculean efforts at getting the estimates just right.  </w:t>
      </w:r>
      <w:r>
        <w:rPr>
          <w:sz w:val="24"/>
          <w:szCs w:val="24"/>
        </w:rPr>
        <w:t xml:space="preserve">There is a balance between user friendliness and </w:t>
      </w:r>
      <w:r w:rsidR="00545A56">
        <w:rPr>
          <w:sz w:val="24"/>
          <w:szCs w:val="24"/>
        </w:rPr>
        <w:t>usefulness.</w:t>
      </w:r>
    </w:p>
    <w:p w:rsidR="00C32B14" w:rsidRDefault="00C32B14" w:rsidP="00FD6E1D">
      <w:pPr>
        <w:spacing w:after="0"/>
        <w:rPr>
          <w:sz w:val="24"/>
          <w:szCs w:val="24"/>
        </w:rPr>
      </w:pPr>
    </w:p>
    <w:p w:rsidR="00C32B14" w:rsidRDefault="00C32B14" w:rsidP="00FD6E1D">
      <w:pPr>
        <w:spacing w:after="0"/>
        <w:rPr>
          <w:sz w:val="24"/>
          <w:szCs w:val="24"/>
        </w:rPr>
      </w:pPr>
      <w:r>
        <w:rPr>
          <w:sz w:val="24"/>
          <w:szCs w:val="24"/>
        </w:rPr>
        <w:t xml:space="preserve">The Dairy Enterprise Budget by Bernhardt attempts to incorporate some specificity such that a budget unique to a particular farm business </w:t>
      </w:r>
      <w:proofErr w:type="gramStart"/>
      <w:r>
        <w:rPr>
          <w:sz w:val="24"/>
          <w:szCs w:val="24"/>
        </w:rPr>
        <w:t>can be created</w:t>
      </w:r>
      <w:proofErr w:type="gramEnd"/>
      <w:r>
        <w:rPr>
          <w:sz w:val="24"/>
          <w:szCs w:val="24"/>
        </w:rPr>
        <w:t>.  The payment for the specificity is more work in deriving the initial input</w:t>
      </w:r>
      <w:r w:rsidR="00184792">
        <w:rPr>
          <w:sz w:val="24"/>
          <w:szCs w:val="24"/>
        </w:rPr>
        <w:t>s</w:t>
      </w:r>
      <w:r>
        <w:rPr>
          <w:sz w:val="24"/>
          <w:szCs w:val="24"/>
        </w:rPr>
        <w:t xml:space="preserve">.  The budget also includes sensitivity, that is, </w:t>
      </w:r>
      <w:r w:rsidR="00184792">
        <w:rPr>
          <w:sz w:val="24"/>
          <w:szCs w:val="24"/>
        </w:rPr>
        <w:t xml:space="preserve">comparison </w:t>
      </w:r>
      <w:r>
        <w:rPr>
          <w:sz w:val="24"/>
          <w:szCs w:val="24"/>
        </w:rPr>
        <w:t xml:space="preserve">of results </w:t>
      </w:r>
      <w:r w:rsidR="00184792">
        <w:rPr>
          <w:sz w:val="24"/>
          <w:szCs w:val="24"/>
        </w:rPr>
        <w:t xml:space="preserve">under different </w:t>
      </w:r>
      <w:r>
        <w:rPr>
          <w:sz w:val="24"/>
          <w:szCs w:val="24"/>
        </w:rPr>
        <w:t>production, prices, and costs.</w:t>
      </w:r>
    </w:p>
    <w:p w:rsidR="00D35094" w:rsidRDefault="00D35094" w:rsidP="00FD6E1D">
      <w:pPr>
        <w:spacing w:after="0"/>
        <w:rPr>
          <w:sz w:val="24"/>
          <w:szCs w:val="24"/>
        </w:rPr>
      </w:pPr>
    </w:p>
    <w:p w:rsidR="00545A56" w:rsidRDefault="00545A56" w:rsidP="00FD6E1D">
      <w:pPr>
        <w:spacing w:after="0"/>
        <w:rPr>
          <w:sz w:val="24"/>
          <w:szCs w:val="24"/>
        </w:rPr>
      </w:pPr>
    </w:p>
    <w:p w:rsidR="00545A56" w:rsidRDefault="00545A56" w:rsidP="00FD6E1D">
      <w:pPr>
        <w:spacing w:after="0"/>
        <w:rPr>
          <w:sz w:val="24"/>
          <w:szCs w:val="24"/>
        </w:rPr>
      </w:pPr>
      <w:r>
        <w:rPr>
          <w:b/>
          <w:sz w:val="24"/>
          <w:szCs w:val="24"/>
          <w:u w:val="single"/>
        </w:rPr>
        <w:t>Methods</w:t>
      </w:r>
    </w:p>
    <w:p w:rsidR="008D32C7" w:rsidRDefault="008D32C7" w:rsidP="00FD6E1D">
      <w:pPr>
        <w:spacing w:after="0"/>
        <w:rPr>
          <w:sz w:val="24"/>
          <w:szCs w:val="24"/>
        </w:rPr>
      </w:pPr>
      <w:r>
        <w:rPr>
          <w:sz w:val="24"/>
          <w:szCs w:val="24"/>
        </w:rPr>
        <w:t>The spreadsheet includes several tabs or worksheets.  The primary tab is “Enterprise Budget</w:t>
      </w:r>
      <w:r w:rsidR="00732BF8">
        <w:rPr>
          <w:sz w:val="24"/>
          <w:szCs w:val="24"/>
        </w:rPr>
        <w:t>,</w:t>
      </w:r>
      <w:r>
        <w:rPr>
          <w:sz w:val="24"/>
          <w:szCs w:val="24"/>
        </w:rPr>
        <w:t>”</w:t>
      </w:r>
      <w:r w:rsidR="00732BF8">
        <w:rPr>
          <w:sz w:val="24"/>
          <w:szCs w:val="24"/>
        </w:rPr>
        <w:t xml:space="preserve"> which is ultimately the final product.  It has three columns for assessing </w:t>
      </w:r>
      <w:r w:rsidR="00184792">
        <w:rPr>
          <w:sz w:val="24"/>
          <w:szCs w:val="24"/>
        </w:rPr>
        <w:t xml:space="preserve">three </w:t>
      </w:r>
      <w:r w:rsidR="00732BF8">
        <w:rPr>
          <w:sz w:val="24"/>
          <w:szCs w:val="24"/>
        </w:rPr>
        <w:t xml:space="preserve">production </w:t>
      </w:r>
      <w:r w:rsidR="00184792">
        <w:rPr>
          <w:sz w:val="24"/>
          <w:szCs w:val="24"/>
        </w:rPr>
        <w:t xml:space="preserve">per cow </w:t>
      </w:r>
      <w:r w:rsidR="00732BF8">
        <w:rPr>
          <w:sz w:val="24"/>
          <w:szCs w:val="24"/>
        </w:rPr>
        <w:t xml:space="preserve">levels.  </w:t>
      </w:r>
      <w:r>
        <w:rPr>
          <w:sz w:val="24"/>
          <w:szCs w:val="24"/>
        </w:rPr>
        <w:t>Supporting tabs include:</w:t>
      </w:r>
    </w:p>
    <w:p w:rsidR="008D32C7" w:rsidRDefault="008D32C7" w:rsidP="008D32C7">
      <w:pPr>
        <w:pStyle w:val="ListParagraph"/>
        <w:numPr>
          <w:ilvl w:val="0"/>
          <w:numId w:val="2"/>
        </w:numPr>
        <w:spacing w:after="0"/>
        <w:rPr>
          <w:sz w:val="24"/>
          <w:szCs w:val="24"/>
        </w:rPr>
      </w:pPr>
      <w:r>
        <w:rPr>
          <w:sz w:val="24"/>
          <w:szCs w:val="24"/>
        </w:rPr>
        <w:t>Mach &amp; Bldg FC Calculator (for calculating fixed costs for machinery and buildings)</w:t>
      </w:r>
    </w:p>
    <w:p w:rsidR="008D32C7" w:rsidRDefault="008D32C7" w:rsidP="008D32C7">
      <w:pPr>
        <w:pStyle w:val="ListParagraph"/>
        <w:numPr>
          <w:ilvl w:val="0"/>
          <w:numId w:val="2"/>
        </w:numPr>
        <w:spacing w:after="0"/>
        <w:rPr>
          <w:sz w:val="24"/>
          <w:szCs w:val="24"/>
        </w:rPr>
      </w:pPr>
      <w:r>
        <w:rPr>
          <w:sz w:val="24"/>
          <w:szCs w:val="24"/>
        </w:rPr>
        <w:t>DM Feed Costs (for calculating feed ration costs on a dry matter basis)</w:t>
      </w:r>
    </w:p>
    <w:p w:rsidR="008D32C7" w:rsidRDefault="008D32C7" w:rsidP="008D32C7">
      <w:pPr>
        <w:pStyle w:val="ListParagraph"/>
        <w:numPr>
          <w:ilvl w:val="0"/>
          <w:numId w:val="2"/>
        </w:numPr>
        <w:spacing w:after="0"/>
        <w:rPr>
          <w:sz w:val="24"/>
          <w:szCs w:val="24"/>
        </w:rPr>
      </w:pPr>
      <w:r>
        <w:rPr>
          <w:sz w:val="24"/>
          <w:szCs w:val="24"/>
        </w:rPr>
        <w:t>As Fed Feed Costs (for calculating feed ration costs on an as fed basis)</w:t>
      </w:r>
    </w:p>
    <w:p w:rsidR="008D32C7" w:rsidRDefault="008D32C7" w:rsidP="008D32C7">
      <w:pPr>
        <w:pStyle w:val="ListParagraph"/>
        <w:numPr>
          <w:ilvl w:val="0"/>
          <w:numId w:val="2"/>
        </w:numPr>
        <w:spacing w:after="0"/>
        <w:rPr>
          <w:sz w:val="24"/>
          <w:szCs w:val="24"/>
        </w:rPr>
      </w:pPr>
      <w:r>
        <w:rPr>
          <w:sz w:val="24"/>
          <w:szCs w:val="24"/>
        </w:rPr>
        <w:t>Sensitivity Analysis (for comparing how sensitive profits are to changes in prices, costs, and production)</w:t>
      </w:r>
    </w:p>
    <w:p w:rsidR="008D32C7" w:rsidRDefault="008D32C7" w:rsidP="008D32C7">
      <w:pPr>
        <w:spacing w:after="0"/>
        <w:rPr>
          <w:sz w:val="24"/>
          <w:szCs w:val="24"/>
        </w:rPr>
      </w:pPr>
    </w:p>
    <w:p w:rsidR="008D32C7" w:rsidRDefault="008D32C7" w:rsidP="008D32C7">
      <w:pPr>
        <w:spacing w:after="0"/>
        <w:rPr>
          <w:sz w:val="24"/>
          <w:szCs w:val="24"/>
        </w:rPr>
      </w:pPr>
      <w:r>
        <w:rPr>
          <w:sz w:val="24"/>
          <w:szCs w:val="24"/>
        </w:rPr>
        <w:t>In addition, there are information tabs</w:t>
      </w:r>
    </w:p>
    <w:p w:rsidR="008D32C7" w:rsidRDefault="008D32C7" w:rsidP="008D32C7">
      <w:pPr>
        <w:pStyle w:val="ListParagraph"/>
        <w:numPr>
          <w:ilvl w:val="0"/>
          <w:numId w:val="2"/>
        </w:numPr>
        <w:spacing w:after="0"/>
        <w:rPr>
          <w:sz w:val="24"/>
          <w:szCs w:val="24"/>
        </w:rPr>
      </w:pPr>
      <w:r>
        <w:rPr>
          <w:sz w:val="24"/>
          <w:szCs w:val="24"/>
        </w:rPr>
        <w:t>Note on Feed Costs (explanation of how feed costs are calculated)</w:t>
      </w:r>
    </w:p>
    <w:p w:rsidR="00732BF8" w:rsidRDefault="00732BF8" w:rsidP="008D32C7">
      <w:pPr>
        <w:pStyle w:val="ListParagraph"/>
        <w:numPr>
          <w:ilvl w:val="0"/>
          <w:numId w:val="2"/>
        </w:numPr>
        <w:spacing w:after="0"/>
        <w:rPr>
          <w:sz w:val="24"/>
          <w:szCs w:val="24"/>
        </w:rPr>
      </w:pPr>
      <w:r>
        <w:rPr>
          <w:sz w:val="24"/>
          <w:szCs w:val="24"/>
        </w:rPr>
        <w:t>Title Page</w:t>
      </w:r>
    </w:p>
    <w:p w:rsidR="00E30315" w:rsidRDefault="00E30315" w:rsidP="00E30315">
      <w:pPr>
        <w:spacing w:after="0"/>
        <w:rPr>
          <w:sz w:val="24"/>
          <w:szCs w:val="24"/>
        </w:rPr>
      </w:pPr>
    </w:p>
    <w:p w:rsidR="00E30315" w:rsidRPr="00E30315" w:rsidRDefault="00E30315" w:rsidP="00E30315">
      <w:pPr>
        <w:spacing w:after="0"/>
        <w:rPr>
          <w:sz w:val="24"/>
          <w:szCs w:val="24"/>
        </w:rPr>
      </w:pPr>
      <w:r w:rsidRPr="00E30315">
        <w:rPr>
          <w:sz w:val="24"/>
          <w:szCs w:val="24"/>
        </w:rPr>
        <w:t xml:space="preserve">On a separate Excel file are </w:t>
      </w:r>
      <w:r w:rsidR="00184792">
        <w:rPr>
          <w:sz w:val="24"/>
          <w:szCs w:val="24"/>
        </w:rPr>
        <w:t xml:space="preserve">benchmark </w:t>
      </w:r>
      <w:r w:rsidRPr="00E30315">
        <w:rPr>
          <w:sz w:val="24"/>
          <w:szCs w:val="24"/>
        </w:rPr>
        <w:t>enterprise budgets derived from the Agricultural Financial Analysis (AgFA) database</w:t>
      </w:r>
      <w:r w:rsidR="00184792">
        <w:rPr>
          <w:sz w:val="24"/>
          <w:szCs w:val="24"/>
        </w:rPr>
        <w:t xml:space="preserve"> maintained by the Center for Dairy Profitability</w:t>
      </w:r>
      <w:r w:rsidRPr="00E30315">
        <w:rPr>
          <w:sz w:val="24"/>
          <w:szCs w:val="24"/>
        </w:rPr>
        <w:t xml:space="preserve">.  </w:t>
      </w:r>
      <w:r>
        <w:rPr>
          <w:sz w:val="24"/>
          <w:szCs w:val="24"/>
        </w:rPr>
        <w:t>One is a set of three budget</w:t>
      </w:r>
      <w:r w:rsidR="00184792">
        <w:rPr>
          <w:sz w:val="24"/>
          <w:szCs w:val="24"/>
        </w:rPr>
        <w:t>s</w:t>
      </w:r>
      <w:r>
        <w:rPr>
          <w:sz w:val="24"/>
          <w:szCs w:val="24"/>
        </w:rPr>
        <w:t xml:space="preserve"> based on 2015-2017 averages by herd size.  A second </w:t>
      </w:r>
      <w:proofErr w:type="gramStart"/>
      <w:r>
        <w:rPr>
          <w:sz w:val="24"/>
          <w:szCs w:val="24"/>
        </w:rPr>
        <w:t>is based</w:t>
      </w:r>
      <w:proofErr w:type="gramEnd"/>
      <w:r>
        <w:rPr>
          <w:sz w:val="24"/>
          <w:szCs w:val="24"/>
        </w:rPr>
        <w:t xml:space="preserve"> on three different production levels for those farms that are 200-500 range herd size</w:t>
      </w:r>
      <w:r w:rsidR="00184792">
        <w:rPr>
          <w:sz w:val="24"/>
          <w:szCs w:val="24"/>
        </w:rPr>
        <w:t>, average of approximately 330 cows</w:t>
      </w:r>
      <w:r>
        <w:rPr>
          <w:sz w:val="24"/>
          <w:szCs w:val="24"/>
        </w:rPr>
        <w:t>.</w:t>
      </w:r>
    </w:p>
    <w:p w:rsidR="00732BF8" w:rsidRDefault="00732BF8" w:rsidP="00732BF8">
      <w:pPr>
        <w:spacing w:after="0"/>
        <w:rPr>
          <w:sz w:val="24"/>
          <w:szCs w:val="24"/>
        </w:rPr>
      </w:pPr>
    </w:p>
    <w:p w:rsidR="00692812" w:rsidRDefault="00732BF8" w:rsidP="00FD6E1D">
      <w:pPr>
        <w:spacing w:after="0"/>
        <w:rPr>
          <w:sz w:val="24"/>
          <w:szCs w:val="24"/>
        </w:rPr>
      </w:pPr>
      <w:r>
        <w:rPr>
          <w:sz w:val="24"/>
          <w:szCs w:val="24"/>
        </w:rPr>
        <w:t>Throughout all tabs, y</w:t>
      </w:r>
      <w:r w:rsidR="00692812">
        <w:rPr>
          <w:sz w:val="24"/>
          <w:szCs w:val="24"/>
        </w:rPr>
        <w:t xml:space="preserve">ellow-shaded cells are </w:t>
      </w:r>
      <w:r>
        <w:rPr>
          <w:sz w:val="24"/>
          <w:szCs w:val="24"/>
        </w:rPr>
        <w:t>for user input</w:t>
      </w:r>
      <w:r w:rsidR="00692812">
        <w:rPr>
          <w:sz w:val="24"/>
          <w:szCs w:val="24"/>
        </w:rPr>
        <w:t xml:space="preserve">.  Because it is yellow-shaded does not mean there has to be a value entered in the cell, but it is a place for users to enter their information if it is appropriate to do so.  </w:t>
      </w:r>
    </w:p>
    <w:p w:rsidR="00692812" w:rsidRDefault="00692812" w:rsidP="00FD6E1D">
      <w:pPr>
        <w:spacing w:after="0"/>
        <w:rPr>
          <w:sz w:val="24"/>
          <w:szCs w:val="24"/>
        </w:rPr>
      </w:pPr>
    </w:p>
    <w:p w:rsidR="00692812" w:rsidRDefault="00692812" w:rsidP="00FD6E1D">
      <w:pPr>
        <w:spacing w:after="0"/>
        <w:rPr>
          <w:sz w:val="24"/>
          <w:szCs w:val="24"/>
        </w:rPr>
      </w:pPr>
      <w:r>
        <w:rPr>
          <w:sz w:val="24"/>
          <w:szCs w:val="24"/>
        </w:rPr>
        <w:t xml:space="preserve">Green-shaded cells are information for the user, but they are not a part of the budget calculations.  For example, if the feed cost tab </w:t>
      </w:r>
      <w:proofErr w:type="gramStart"/>
      <w:r w:rsidR="00732BF8">
        <w:rPr>
          <w:sz w:val="24"/>
          <w:szCs w:val="24"/>
        </w:rPr>
        <w:t xml:space="preserve">is </w:t>
      </w:r>
      <w:r>
        <w:rPr>
          <w:sz w:val="24"/>
          <w:szCs w:val="24"/>
        </w:rPr>
        <w:t>used</w:t>
      </w:r>
      <w:proofErr w:type="gramEnd"/>
      <w:r>
        <w:rPr>
          <w:sz w:val="24"/>
          <w:szCs w:val="24"/>
        </w:rPr>
        <w:t xml:space="preserve"> to estimate feed costs then the results of that worksheet will be transferred to the budget, but only as information in a green-shaded cell.  The user must still ultimately enter a feed costs in a yellow-shade cell, but they have information in the green cells to help guide that decision.</w:t>
      </w:r>
      <w:r w:rsidR="00184792">
        <w:rPr>
          <w:sz w:val="24"/>
          <w:szCs w:val="24"/>
        </w:rPr>
        <w:t xml:space="preserve">  The same is true for fixed costs.</w:t>
      </w:r>
    </w:p>
    <w:p w:rsidR="00466DC0" w:rsidRDefault="00466DC0" w:rsidP="00FD6E1D">
      <w:pPr>
        <w:spacing w:after="0"/>
        <w:rPr>
          <w:sz w:val="24"/>
          <w:szCs w:val="24"/>
        </w:rPr>
      </w:pPr>
    </w:p>
    <w:p w:rsidR="00466DC0" w:rsidRDefault="00466DC0" w:rsidP="00FD6E1D">
      <w:pPr>
        <w:spacing w:after="0"/>
        <w:rPr>
          <w:sz w:val="24"/>
          <w:szCs w:val="24"/>
        </w:rPr>
      </w:pPr>
      <w:r>
        <w:rPr>
          <w:sz w:val="24"/>
          <w:szCs w:val="24"/>
        </w:rPr>
        <w:t>Any cell that is not shaded yellow or green is either text, not used</w:t>
      </w:r>
      <w:r w:rsidR="00732BF8">
        <w:rPr>
          <w:sz w:val="24"/>
          <w:szCs w:val="24"/>
        </w:rPr>
        <w:t xml:space="preserve">, </w:t>
      </w:r>
      <w:r>
        <w:rPr>
          <w:sz w:val="24"/>
          <w:szCs w:val="24"/>
        </w:rPr>
        <w:t xml:space="preserve">or contains a formula.  </w:t>
      </w:r>
      <w:r w:rsidR="00732BF8">
        <w:rPr>
          <w:sz w:val="24"/>
          <w:szCs w:val="24"/>
        </w:rPr>
        <w:t>C</w:t>
      </w:r>
      <w:r>
        <w:rPr>
          <w:sz w:val="24"/>
          <w:szCs w:val="24"/>
        </w:rPr>
        <w:t xml:space="preserve">ells with formulas </w:t>
      </w:r>
      <w:proofErr w:type="gramStart"/>
      <w:r w:rsidR="00732BF8">
        <w:rPr>
          <w:sz w:val="24"/>
          <w:szCs w:val="24"/>
        </w:rPr>
        <w:t xml:space="preserve">are </w:t>
      </w:r>
      <w:r>
        <w:rPr>
          <w:sz w:val="24"/>
          <w:szCs w:val="24"/>
        </w:rPr>
        <w:t>protected</w:t>
      </w:r>
      <w:proofErr w:type="gramEnd"/>
      <w:r>
        <w:rPr>
          <w:sz w:val="24"/>
          <w:szCs w:val="24"/>
        </w:rPr>
        <w:t xml:space="preserve"> from accidentally </w:t>
      </w:r>
      <w:r w:rsidR="00732BF8">
        <w:rPr>
          <w:sz w:val="24"/>
          <w:szCs w:val="24"/>
        </w:rPr>
        <w:t>over-writing them and losing the f</w:t>
      </w:r>
      <w:r>
        <w:rPr>
          <w:sz w:val="24"/>
          <w:szCs w:val="24"/>
        </w:rPr>
        <w:t xml:space="preserve">ormula.  </w:t>
      </w:r>
    </w:p>
    <w:p w:rsidR="00832290" w:rsidRDefault="00832290" w:rsidP="00FD6E1D">
      <w:pPr>
        <w:spacing w:after="0"/>
        <w:rPr>
          <w:sz w:val="24"/>
          <w:szCs w:val="24"/>
        </w:rPr>
      </w:pPr>
    </w:p>
    <w:p w:rsidR="00832290" w:rsidRDefault="00832290" w:rsidP="00FD6E1D">
      <w:pPr>
        <w:spacing w:after="0"/>
        <w:rPr>
          <w:sz w:val="24"/>
          <w:szCs w:val="24"/>
        </w:rPr>
      </w:pPr>
      <w:r>
        <w:rPr>
          <w:sz w:val="24"/>
          <w:szCs w:val="24"/>
        </w:rPr>
        <w:t xml:space="preserve">The budget </w:t>
      </w:r>
      <w:proofErr w:type="gramStart"/>
      <w:r>
        <w:rPr>
          <w:sz w:val="24"/>
          <w:szCs w:val="24"/>
        </w:rPr>
        <w:t xml:space="preserve">is </w:t>
      </w:r>
      <w:r w:rsidR="00184792">
        <w:rPr>
          <w:sz w:val="24"/>
          <w:szCs w:val="24"/>
        </w:rPr>
        <w:t>based</w:t>
      </w:r>
      <w:proofErr w:type="gramEnd"/>
      <w:r w:rsidR="00184792">
        <w:rPr>
          <w:sz w:val="24"/>
          <w:szCs w:val="24"/>
        </w:rPr>
        <w:t xml:space="preserve"> on a </w:t>
      </w:r>
      <w:r>
        <w:rPr>
          <w:sz w:val="24"/>
          <w:szCs w:val="24"/>
        </w:rPr>
        <w:t>per cow</w:t>
      </w:r>
      <w:r w:rsidR="00184792">
        <w:rPr>
          <w:sz w:val="24"/>
          <w:szCs w:val="24"/>
        </w:rPr>
        <w:t xml:space="preserve"> basis</w:t>
      </w:r>
      <w:r>
        <w:rPr>
          <w:sz w:val="24"/>
          <w:szCs w:val="24"/>
        </w:rPr>
        <w:t xml:space="preserve">.  </w:t>
      </w:r>
      <w:r w:rsidR="00184792">
        <w:rPr>
          <w:sz w:val="24"/>
          <w:szCs w:val="24"/>
        </w:rPr>
        <w:t xml:space="preserve">A cow unit </w:t>
      </w:r>
      <w:proofErr w:type="gramStart"/>
      <w:r w:rsidR="00184792">
        <w:rPr>
          <w:sz w:val="24"/>
          <w:szCs w:val="24"/>
        </w:rPr>
        <w:t>is based</w:t>
      </w:r>
      <w:proofErr w:type="gramEnd"/>
      <w:r w:rsidR="00184792">
        <w:rPr>
          <w:sz w:val="24"/>
          <w:szCs w:val="24"/>
        </w:rPr>
        <w:t xml:space="preserve"> on 85% of the year in lactation (310 days) and dry for 15% of the year (5</w:t>
      </w:r>
      <w:r w:rsidR="00B2395D">
        <w:rPr>
          <w:sz w:val="24"/>
          <w:szCs w:val="24"/>
        </w:rPr>
        <w:t>5</w:t>
      </w:r>
      <w:r w:rsidR="00184792">
        <w:rPr>
          <w:sz w:val="24"/>
          <w:szCs w:val="24"/>
        </w:rPr>
        <w:t xml:space="preserve"> days).</w:t>
      </w:r>
      <w:r w:rsidR="00B2395D">
        <w:rPr>
          <w:sz w:val="24"/>
          <w:szCs w:val="24"/>
        </w:rPr>
        <w:t xml:space="preserve">  Cost of production and profitability results </w:t>
      </w:r>
      <w:proofErr w:type="gramStart"/>
      <w:r w:rsidR="00B2395D">
        <w:rPr>
          <w:sz w:val="24"/>
          <w:szCs w:val="24"/>
        </w:rPr>
        <w:t>are given</w:t>
      </w:r>
      <w:proofErr w:type="gramEnd"/>
      <w:r w:rsidR="00B2395D">
        <w:rPr>
          <w:sz w:val="24"/>
          <w:szCs w:val="24"/>
        </w:rPr>
        <w:t xml:space="preserve"> per cow, per cwt, per cwteq, and whole herd.  </w:t>
      </w:r>
      <w:r>
        <w:rPr>
          <w:sz w:val="24"/>
          <w:szCs w:val="24"/>
        </w:rPr>
        <w:t xml:space="preserve">  </w:t>
      </w:r>
    </w:p>
    <w:p w:rsidR="00230EBB" w:rsidRDefault="00230EBB" w:rsidP="00FD6E1D">
      <w:pPr>
        <w:spacing w:after="0"/>
        <w:rPr>
          <w:sz w:val="24"/>
          <w:szCs w:val="24"/>
        </w:rPr>
      </w:pPr>
    </w:p>
    <w:p w:rsidR="00466DC0" w:rsidRPr="0080415A" w:rsidRDefault="00732BF8" w:rsidP="00230EBB">
      <w:pPr>
        <w:spacing w:after="0"/>
        <w:rPr>
          <w:b/>
          <w:sz w:val="24"/>
          <w:szCs w:val="24"/>
          <w:u w:val="single"/>
        </w:rPr>
      </w:pPr>
      <w:r w:rsidRPr="0080415A">
        <w:rPr>
          <w:b/>
          <w:sz w:val="24"/>
          <w:szCs w:val="24"/>
          <w:u w:val="single"/>
        </w:rPr>
        <w:t>Tab:  Enterprise Budget</w:t>
      </w:r>
    </w:p>
    <w:p w:rsidR="00230EBB" w:rsidRDefault="00230EBB" w:rsidP="00230EBB">
      <w:pPr>
        <w:spacing w:after="0"/>
        <w:rPr>
          <w:sz w:val="24"/>
          <w:szCs w:val="24"/>
        </w:rPr>
      </w:pPr>
      <w:r>
        <w:rPr>
          <w:sz w:val="24"/>
          <w:szCs w:val="24"/>
        </w:rPr>
        <w:t xml:space="preserve">The top of the </w:t>
      </w:r>
      <w:r w:rsidR="00732BF8">
        <w:rPr>
          <w:sz w:val="24"/>
          <w:szCs w:val="24"/>
        </w:rPr>
        <w:t xml:space="preserve">enterprise </w:t>
      </w:r>
      <w:r>
        <w:rPr>
          <w:sz w:val="24"/>
          <w:szCs w:val="24"/>
        </w:rPr>
        <w:t xml:space="preserve">budget begins with a few characteristics of the dairy that could affect revenues or costs.  </w:t>
      </w:r>
      <w:r w:rsidR="00832290">
        <w:rPr>
          <w:sz w:val="24"/>
          <w:szCs w:val="24"/>
        </w:rPr>
        <w:t>It allows the user some customization to their farm</w:t>
      </w:r>
      <w:r>
        <w:rPr>
          <w:sz w:val="24"/>
          <w:szCs w:val="24"/>
        </w:rPr>
        <w:t>:</w:t>
      </w:r>
    </w:p>
    <w:p w:rsidR="00230EBB" w:rsidRDefault="00230EBB" w:rsidP="00230EBB">
      <w:pPr>
        <w:pStyle w:val="ListParagraph"/>
        <w:numPr>
          <w:ilvl w:val="0"/>
          <w:numId w:val="1"/>
        </w:numPr>
        <w:spacing w:after="0"/>
        <w:rPr>
          <w:sz w:val="24"/>
          <w:szCs w:val="24"/>
        </w:rPr>
      </w:pPr>
      <w:r w:rsidRPr="00230EBB">
        <w:rPr>
          <w:sz w:val="24"/>
          <w:szCs w:val="24"/>
        </w:rPr>
        <w:t>Herd size (lactating + dry)</w:t>
      </w:r>
    </w:p>
    <w:p w:rsidR="00832290" w:rsidRDefault="00230EBB" w:rsidP="00230EBB">
      <w:pPr>
        <w:pStyle w:val="ListParagraph"/>
        <w:numPr>
          <w:ilvl w:val="1"/>
          <w:numId w:val="1"/>
        </w:numPr>
        <w:spacing w:after="0"/>
        <w:rPr>
          <w:sz w:val="24"/>
          <w:szCs w:val="24"/>
        </w:rPr>
      </w:pPr>
      <w:r>
        <w:rPr>
          <w:sz w:val="24"/>
          <w:szCs w:val="24"/>
        </w:rPr>
        <w:t>The budget is per cow, but herd size is used later in the budget to reflect whole herd costs</w:t>
      </w:r>
      <w:r w:rsidR="00B2395D">
        <w:rPr>
          <w:sz w:val="24"/>
          <w:szCs w:val="24"/>
        </w:rPr>
        <w:t xml:space="preserve"> and </w:t>
      </w:r>
      <w:r>
        <w:rPr>
          <w:sz w:val="24"/>
          <w:szCs w:val="24"/>
        </w:rPr>
        <w:t>profits</w:t>
      </w:r>
    </w:p>
    <w:p w:rsidR="00832290" w:rsidRDefault="00230EBB" w:rsidP="00832290">
      <w:pPr>
        <w:pStyle w:val="ListParagraph"/>
        <w:numPr>
          <w:ilvl w:val="0"/>
          <w:numId w:val="1"/>
        </w:numPr>
        <w:spacing w:after="0"/>
        <w:rPr>
          <w:sz w:val="24"/>
          <w:szCs w:val="24"/>
        </w:rPr>
      </w:pPr>
      <w:r w:rsidRPr="00832290">
        <w:rPr>
          <w:sz w:val="24"/>
          <w:szCs w:val="24"/>
        </w:rPr>
        <w:t>Mailbox Milk Price</w:t>
      </w:r>
    </w:p>
    <w:p w:rsidR="00832290" w:rsidRDefault="00832290" w:rsidP="00230EBB">
      <w:pPr>
        <w:pStyle w:val="ListParagraph"/>
        <w:numPr>
          <w:ilvl w:val="1"/>
          <w:numId w:val="1"/>
        </w:numPr>
        <w:spacing w:after="0"/>
        <w:rPr>
          <w:sz w:val="24"/>
          <w:szCs w:val="24"/>
        </w:rPr>
      </w:pPr>
      <w:r>
        <w:rPr>
          <w:sz w:val="24"/>
          <w:szCs w:val="24"/>
        </w:rPr>
        <w:t>Impacts milk sales.  Each situation could be different depending on typical basis for that farm</w:t>
      </w:r>
      <w:r w:rsidR="00230EBB" w:rsidRPr="00832290">
        <w:rPr>
          <w:sz w:val="24"/>
          <w:szCs w:val="24"/>
        </w:rPr>
        <w:t xml:space="preserve"> </w:t>
      </w:r>
      <w:r>
        <w:rPr>
          <w:sz w:val="24"/>
          <w:szCs w:val="24"/>
        </w:rPr>
        <w:t xml:space="preserve">and of </w:t>
      </w:r>
      <w:r w:rsidR="00692812">
        <w:rPr>
          <w:sz w:val="24"/>
          <w:szCs w:val="24"/>
        </w:rPr>
        <w:t>course,</w:t>
      </w:r>
      <w:r>
        <w:rPr>
          <w:sz w:val="24"/>
          <w:szCs w:val="24"/>
        </w:rPr>
        <w:t xml:space="preserve"> this will change by year.</w:t>
      </w:r>
    </w:p>
    <w:p w:rsidR="00230EBB" w:rsidRDefault="00230EBB" w:rsidP="00832290">
      <w:pPr>
        <w:pStyle w:val="ListParagraph"/>
        <w:numPr>
          <w:ilvl w:val="0"/>
          <w:numId w:val="1"/>
        </w:numPr>
        <w:spacing w:after="0"/>
        <w:rPr>
          <w:sz w:val="24"/>
          <w:szCs w:val="24"/>
        </w:rPr>
      </w:pPr>
      <w:r w:rsidRPr="00832290">
        <w:rPr>
          <w:sz w:val="24"/>
          <w:szCs w:val="24"/>
        </w:rPr>
        <w:t xml:space="preserve">Bull </w:t>
      </w:r>
      <w:r w:rsidR="00832290">
        <w:rPr>
          <w:sz w:val="24"/>
          <w:szCs w:val="24"/>
        </w:rPr>
        <w:t xml:space="preserve">and Heifer </w:t>
      </w:r>
      <w:r w:rsidRPr="00832290">
        <w:rPr>
          <w:sz w:val="24"/>
          <w:szCs w:val="24"/>
        </w:rPr>
        <w:t>Calf Price</w:t>
      </w:r>
      <w:r w:rsidR="00FA166D">
        <w:rPr>
          <w:sz w:val="24"/>
          <w:szCs w:val="24"/>
        </w:rPr>
        <w:t>s, Calving Interval and calf death loss</w:t>
      </w:r>
    </w:p>
    <w:p w:rsidR="00832290" w:rsidRDefault="00832290" w:rsidP="00832290">
      <w:pPr>
        <w:pStyle w:val="ListParagraph"/>
        <w:numPr>
          <w:ilvl w:val="1"/>
          <w:numId w:val="1"/>
        </w:numPr>
        <w:spacing w:after="0"/>
        <w:rPr>
          <w:sz w:val="24"/>
          <w:szCs w:val="24"/>
        </w:rPr>
      </w:pPr>
      <w:r>
        <w:rPr>
          <w:sz w:val="24"/>
          <w:szCs w:val="24"/>
        </w:rPr>
        <w:t>Impacts revenue from bull and heifer calf sales.</w:t>
      </w:r>
    </w:p>
    <w:p w:rsidR="00FA166D" w:rsidRDefault="00FA166D" w:rsidP="00FA166D">
      <w:pPr>
        <w:pStyle w:val="ListParagraph"/>
        <w:numPr>
          <w:ilvl w:val="1"/>
          <w:numId w:val="1"/>
        </w:numPr>
        <w:spacing w:after="0"/>
        <w:rPr>
          <w:sz w:val="24"/>
          <w:szCs w:val="24"/>
        </w:rPr>
      </w:pPr>
      <w:r w:rsidRPr="00FA166D">
        <w:rPr>
          <w:sz w:val="24"/>
          <w:szCs w:val="24"/>
        </w:rPr>
        <w:t>Calving interval adjust</w:t>
      </w:r>
      <w:r w:rsidR="00692812">
        <w:rPr>
          <w:sz w:val="24"/>
          <w:szCs w:val="24"/>
        </w:rPr>
        <w:t>s</w:t>
      </w:r>
      <w:r w:rsidRPr="00FA166D">
        <w:rPr>
          <w:sz w:val="24"/>
          <w:szCs w:val="24"/>
        </w:rPr>
        <w:t xml:space="preserve"> the number of bull and heifer calves produced, the longer the interval, the less a cow unit will produce.</w:t>
      </w:r>
    </w:p>
    <w:p w:rsidR="00AE758D" w:rsidRDefault="00AE758D" w:rsidP="00FA166D">
      <w:pPr>
        <w:pStyle w:val="ListParagraph"/>
        <w:numPr>
          <w:ilvl w:val="1"/>
          <w:numId w:val="1"/>
        </w:numPr>
        <w:spacing w:after="0"/>
        <w:rPr>
          <w:sz w:val="24"/>
          <w:szCs w:val="24"/>
        </w:rPr>
      </w:pPr>
      <w:r>
        <w:rPr>
          <w:sz w:val="24"/>
          <w:szCs w:val="24"/>
        </w:rPr>
        <w:lastRenderedPageBreak/>
        <w:t xml:space="preserve">Note that the budget assumes that heifer calves </w:t>
      </w:r>
      <w:proofErr w:type="gramStart"/>
      <w:r>
        <w:rPr>
          <w:sz w:val="24"/>
          <w:szCs w:val="24"/>
        </w:rPr>
        <w:t>are sold</w:t>
      </w:r>
      <w:proofErr w:type="gramEnd"/>
      <w:r w:rsidR="00B2395D">
        <w:rPr>
          <w:sz w:val="24"/>
          <w:szCs w:val="24"/>
        </w:rPr>
        <w:t>,</w:t>
      </w:r>
      <w:r>
        <w:rPr>
          <w:sz w:val="24"/>
          <w:szCs w:val="24"/>
        </w:rPr>
        <w:t xml:space="preserve"> </w:t>
      </w:r>
      <w:r w:rsidR="00B2395D">
        <w:rPr>
          <w:sz w:val="24"/>
          <w:szCs w:val="24"/>
        </w:rPr>
        <w:t xml:space="preserve">with replacements purchased back as </w:t>
      </w:r>
      <w:r>
        <w:rPr>
          <w:sz w:val="24"/>
          <w:szCs w:val="24"/>
        </w:rPr>
        <w:t>springing heifers.  While the reality may be different, the selling and purchasing back is a proxy for the labor, feed, and other costs in raising them.  A user could use other rows to accommodate raising replacements.</w:t>
      </w:r>
    </w:p>
    <w:p w:rsidR="00230EBB" w:rsidRDefault="00230EBB" w:rsidP="00FA166D">
      <w:pPr>
        <w:pStyle w:val="ListParagraph"/>
        <w:numPr>
          <w:ilvl w:val="0"/>
          <w:numId w:val="1"/>
        </w:numPr>
        <w:spacing w:after="0"/>
        <w:rPr>
          <w:sz w:val="24"/>
          <w:szCs w:val="24"/>
        </w:rPr>
      </w:pPr>
      <w:r w:rsidRPr="00FA166D">
        <w:rPr>
          <w:sz w:val="24"/>
          <w:szCs w:val="24"/>
        </w:rPr>
        <w:t>Cull Cow Price, Cull Rate and Replacement Heifers Price</w:t>
      </w:r>
    </w:p>
    <w:p w:rsidR="00FA166D" w:rsidRDefault="00FA166D" w:rsidP="00230EBB">
      <w:pPr>
        <w:pStyle w:val="ListParagraph"/>
        <w:numPr>
          <w:ilvl w:val="1"/>
          <w:numId w:val="1"/>
        </w:numPr>
        <w:spacing w:after="0"/>
        <w:rPr>
          <w:sz w:val="24"/>
          <w:szCs w:val="24"/>
        </w:rPr>
      </w:pPr>
      <w:r>
        <w:rPr>
          <w:sz w:val="24"/>
          <w:szCs w:val="24"/>
        </w:rPr>
        <w:t>Impacts revenue from cull cow sales, costs for replacement</w:t>
      </w:r>
      <w:r w:rsidR="00AE758D">
        <w:rPr>
          <w:sz w:val="24"/>
          <w:szCs w:val="24"/>
        </w:rPr>
        <w:t>s</w:t>
      </w:r>
      <w:r>
        <w:rPr>
          <w:sz w:val="24"/>
          <w:szCs w:val="24"/>
        </w:rPr>
        <w:t xml:space="preserve"> and </w:t>
      </w:r>
      <w:proofErr w:type="gramStart"/>
      <w:r>
        <w:rPr>
          <w:sz w:val="24"/>
          <w:szCs w:val="24"/>
        </w:rPr>
        <w:t>is used</w:t>
      </w:r>
      <w:proofErr w:type="gramEnd"/>
      <w:r>
        <w:rPr>
          <w:sz w:val="24"/>
          <w:szCs w:val="24"/>
        </w:rPr>
        <w:t xml:space="preserve"> in calculating some fixed costs</w:t>
      </w:r>
      <w:r w:rsidR="00AE758D">
        <w:rPr>
          <w:sz w:val="24"/>
          <w:szCs w:val="24"/>
        </w:rPr>
        <w:t xml:space="preserve"> for insurance and interest</w:t>
      </w:r>
      <w:r w:rsidR="00B2395D">
        <w:rPr>
          <w:sz w:val="24"/>
          <w:szCs w:val="24"/>
        </w:rPr>
        <w:t>.</w:t>
      </w:r>
    </w:p>
    <w:p w:rsidR="00B2395D" w:rsidRDefault="00B2395D" w:rsidP="00230EBB">
      <w:pPr>
        <w:pStyle w:val="ListParagraph"/>
        <w:numPr>
          <w:ilvl w:val="1"/>
          <w:numId w:val="1"/>
        </w:numPr>
        <w:spacing w:after="0"/>
        <w:rPr>
          <w:sz w:val="24"/>
          <w:szCs w:val="24"/>
        </w:rPr>
      </w:pPr>
      <w:r>
        <w:rPr>
          <w:sz w:val="24"/>
          <w:szCs w:val="24"/>
        </w:rPr>
        <w:t xml:space="preserve">Cow death rates </w:t>
      </w:r>
      <w:proofErr w:type="gramStart"/>
      <w:r>
        <w:rPr>
          <w:sz w:val="24"/>
          <w:szCs w:val="24"/>
        </w:rPr>
        <w:t>are assumed to be incorporated</w:t>
      </w:r>
      <w:proofErr w:type="gramEnd"/>
      <w:r>
        <w:rPr>
          <w:sz w:val="24"/>
          <w:szCs w:val="24"/>
        </w:rPr>
        <w:t xml:space="preserve"> in cull rates.</w:t>
      </w:r>
    </w:p>
    <w:p w:rsidR="00545A56" w:rsidRDefault="00230EBB" w:rsidP="00062521">
      <w:pPr>
        <w:pStyle w:val="ListParagraph"/>
        <w:numPr>
          <w:ilvl w:val="0"/>
          <w:numId w:val="1"/>
        </w:numPr>
        <w:spacing w:after="0"/>
        <w:rPr>
          <w:sz w:val="24"/>
          <w:szCs w:val="24"/>
        </w:rPr>
      </w:pPr>
      <w:r w:rsidRPr="00FA166D">
        <w:rPr>
          <w:sz w:val="24"/>
          <w:szCs w:val="24"/>
        </w:rPr>
        <w:t>Wage Rate</w:t>
      </w:r>
      <w:r w:rsidR="00FA166D" w:rsidRPr="00FA166D">
        <w:rPr>
          <w:sz w:val="24"/>
          <w:szCs w:val="24"/>
        </w:rPr>
        <w:t xml:space="preserve"> and </w:t>
      </w:r>
      <w:r w:rsidRPr="00FA166D">
        <w:rPr>
          <w:sz w:val="24"/>
          <w:szCs w:val="24"/>
        </w:rPr>
        <w:t>Labor hours</w:t>
      </w:r>
      <w:r w:rsidR="00FA166D">
        <w:rPr>
          <w:sz w:val="24"/>
          <w:szCs w:val="24"/>
        </w:rPr>
        <w:t xml:space="preserve"> </w:t>
      </w:r>
    </w:p>
    <w:p w:rsidR="00FA166D" w:rsidRDefault="00FA166D" w:rsidP="00FA166D">
      <w:pPr>
        <w:pStyle w:val="ListParagraph"/>
        <w:numPr>
          <w:ilvl w:val="1"/>
          <w:numId w:val="1"/>
        </w:numPr>
        <w:spacing w:after="0"/>
        <w:rPr>
          <w:sz w:val="24"/>
          <w:szCs w:val="24"/>
        </w:rPr>
      </w:pPr>
      <w:r>
        <w:rPr>
          <w:sz w:val="24"/>
          <w:szCs w:val="24"/>
        </w:rPr>
        <w:t>Impacts labor costs</w:t>
      </w:r>
    </w:p>
    <w:p w:rsidR="00FA166D" w:rsidRDefault="00FA166D" w:rsidP="00FA166D">
      <w:pPr>
        <w:spacing w:after="0"/>
        <w:rPr>
          <w:sz w:val="24"/>
          <w:szCs w:val="24"/>
        </w:rPr>
      </w:pPr>
    </w:p>
    <w:p w:rsidR="00466DC0" w:rsidRDefault="00466DC0" w:rsidP="00FA166D">
      <w:pPr>
        <w:spacing w:after="0"/>
        <w:rPr>
          <w:sz w:val="24"/>
          <w:szCs w:val="24"/>
          <w:u w:val="single"/>
        </w:rPr>
      </w:pPr>
      <w:r>
        <w:rPr>
          <w:sz w:val="24"/>
          <w:szCs w:val="24"/>
          <w:u w:val="single"/>
        </w:rPr>
        <w:t>Revenues</w:t>
      </w:r>
    </w:p>
    <w:p w:rsidR="00E30315" w:rsidRDefault="00692812" w:rsidP="00FA166D">
      <w:pPr>
        <w:spacing w:after="0"/>
        <w:rPr>
          <w:sz w:val="24"/>
          <w:szCs w:val="24"/>
        </w:rPr>
      </w:pPr>
      <w:r>
        <w:rPr>
          <w:sz w:val="24"/>
          <w:szCs w:val="24"/>
        </w:rPr>
        <w:t xml:space="preserve">With exception to the </w:t>
      </w:r>
      <w:r w:rsidR="00AE758D">
        <w:rPr>
          <w:sz w:val="24"/>
          <w:szCs w:val="24"/>
        </w:rPr>
        <w:t xml:space="preserve">yellow-shaded </w:t>
      </w:r>
      <w:r>
        <w:rPr>
          <w:sz w:val="24"/>
          <w:szCs w:val="24"/>
        </w:rPr>
        <w:t xml:space="preserve">“Other” line items, </w:t>
      </w:r>
      <w:r w:rsidR="00466DC0">
        <w:rPr>
          <w:sz w:val="24"/>
          <w:szCs w:val="24"/>
        </w:rPr>
        <w:t xml:space="preserve">revenues </w:t>
      </w:r>
      <w:proofErr w:type="gramStart"/>
      <w:r w:rsidR="00AE758D">
        <w:rPr>
          <w:sz w:val="24"/>
          <w:szCs w:val="24"/>
        </w:rPr>
        <w:t>are</w:t>
      </w:r>
      <w:r>
        <w:rPr>
          <w:sz w:val="24"/>
          <w:szCs w:val="24"/>
        </w:rPr>
        <w:t xml:space="preserve"> automatically calculated</w:t>
      </w:r>
      <w:proofErr w:type="gramEnd"/>
      <w:r>
        <w:rPr>
          <w:sz w:val="24"/>
          <w:szCs w:val="24"/>
        </w:rPr>
        <w:t xml:space="preserve"> based on the production and price characteristics </w:t>
      </w:r>
      <w:r w:rsidR="00E30315">
        <w:rPr>
          <w:sz w:val="24"/>
          <w:szCs w:val="24"/>
        </w:rPr>
        <w:t>entered</w:t>
      </w:r>
      <w:r>
        <w:rPr>
          <w:sz w:val="24"/>
          <w:szCs w:val="24"/>
        </w:rPr>
        <w:t xml:space="preserve">.  The “Other” </w:t>
      </w:r>
      <w:r w:rsidR="00AE758D">
        <w:rPr>
          <w:sz w:val="24"/>
          <w:szCs w:val="24"/>
        </w:rPr>
        <w:t xml:space="preserve">rows </w:t>
      </w:r>
      <w:proofErr w:type="gramStart"/>
      <w:r w:rsidR="00AE758D">
        <w:rPr>
          <w:sz w:val="24"/>
          <w:szCs w:val="24"/>
        </w:rPr>
        <w:t>can be used</w:t>
      </w:r>
      <w:proofErr w:type="gramEnd"/>
      <w:r w:rsidR="00AE758D">
        <w:rPr>
          <w:sz w:val="24"/>
          <w:szCs w:val="24"/>
        </w:rPr>
        <w:t xml:space="preserve"> to enter dairy income other than milk</w:t>
      </w:r>
      <w:r w:rsidR="00E30315">
        <w:rPr>
          <w:sz w:val="24"/>
          <w:szCs w:val="24"/>
        </w:rPr>
        <w:t xml:space="preserve"> such as </w:t>
      </w:r>
      <w:r w:rsidR="00AE758D">
        <w:rPr>
          <w:sz w:val="24"/>
          <w:szCs w:val="24"/>
        </w:rPr>
        <w:t xml:space="preserve">bull and heifer calves and cull cows.  </w:t>
      </w:r>
    </w:p>
    <w:p w:rsidR="00E30315" w:rsidRDefault="00E30315" w:rsidP="00FA166D">
      <w:pPr>
        <w:spacing w:after="0"/>
        <w:rPr>
          <w:sz w:val="24"/>
          <w:szCs w:val="24"/>
        </w:rPr>
      </w:pPr>
    </w:p>
    <w:p w:rsidR="00E30315" w:rsidRDefault="00AE758D" w:rsidP="00FA166D">
      <w:pPr>
        <w:spacing w:after="0"/>
        <w:rPr>
          <w:sz w:val="24"/>
          <w:szCs w:val="24"/>
        </w:rPr>
      </w:pPr>
      <w:r>
        <w:rPr>
          <w:sz w:val="24"/>
          <w:szCs w:val="24"/>
        </w:rPr>
        <w:t xml:space="preserve">Revenues from other enterprises, such as crop sales, </w:t>
      </w:r>
      <w:proofErr w:type="gramStart"/>
      <w:r>
        <w:rPr>
          <w:sz w:val="24"/>
          <w:szCs w:val="24"/>
        </w:rPr>
        <w:t xml:space="preserve">could </w:t>
      </w:r>
      <w:r w:rsidR="00E30315">
        <w:rPr>
          <w:sz w:val="24"/>
          <w:szCs w:val="24"/>
        </w:rPr>
        <w:t xml:space="preserve">also </w:t>
      </w:r>
      <w:r>
        <w:rPr>
          <w:sz w:val="24"/>
          <w:szCs w:val="24"/>
        </w:rPr>
        <w:t>be entered</w:t>
      </w:r>
      <w:proofErr w:type="gramEnd"/>
      <w:r w:rsidR="00E30315">
        <w:rPr>
          <w:sz w:val="24"/>
          <w:szCs w:val="24"/>
        </w:rPr>
        <w:t xml:space="preserve">, but then it is not truly an enterprise budget.  Income credit is being given to cows that they </w:t>
      </w:r>
      <w:proofErr w:type="gramStart"/>
      <w:r w:rsidR="00E30315">
        <w:rPr>
          <w:sz w:val="24"/>
          <w:szCs w:val="24"/>
        </w:rPr>
        <w:t>don’t</w:t>
      </w:r>
      <w:proofErr w:type="gramEnd"/>
      <w:r w:rsidR="00E30315">
        <w:rPr>
          <w:sz w:val="24"/>
          <w:szCs w:val="24"/>
        </w:rPr>
        <w:t xml:space="preserve"> deserve and likewise the</w:t>
      </w:r>
      <w:r w:rsidR="00B2395D">
        <w:rPr>
          <w:sz w:val="24"/>
          <w:szCs w:val="24"/>
        </w:rPr>
        <w:t xml:space="preserve"> cows </w:t>
      </w:r>
      <w:r w:rsidR="00E30315">
        <w:rPr>
          <w:sz w:val="24"/>
          <w:szCs w:val="24"/>
        </w:rPr>
        <w:t xml:space="preserve">are being charged for costs that they did not </w:t>
      </w:r>
      <w:r w:rsidR="00B2395D">
        <w:rPr>
          <w:sz w:val="24"/>
          <w:szCs w:val="24"/>
        </w:rPr>
        <w:t>create</w:t>
      </w:r>
      <w:r w:rsidR="00E30315">
        <w:rPr>
          <w:sz w:val="24"/>
          <w:szCs w:val="24"/>
        </w:rPr>
        <w:t xml:space="preserve">.  </w:t>
      </w:r>
      <w:r>
        <w:rPr>
          <w:sz w:val="24"/>
          <w:szCs w:val="24"/>
        </w:rPr>
        <w:t xml:space="preserve"> </w:t>
      </w:r>
      <w:r w:rsidR="00E30315">
        <w:rPr>
          <w:sz w:val="24"/>
          <w:szCs w:val="24"/>
        </w:rPr>
        <w:t xml:space="preserve">This could also happen if </w:t>
      </w:r>
      <w:r>
        <w:rPr>
          <w:sz w:val="24"/>
          <w:szCs w:val="24"/>
        </w:rPr>
        <w:t>using aggregated data th</w:t>
      </w:r>
      <w:r w:rsidR="00E30315">
        <w:rPr>
          <w:sz w:val="24"/>
          <w:szCs w:val="24"/>
        </w:rPr>
        <w:t xml:space="preserve">at does not have income and costs separated by enterprise.  </w:t>
      </w:r>
    </w:p>
    <w:p w:rsidR="00E30315" w:rsidRDefault="00E30315" w:rsidP="00FA166D">
      <w:pPr>
        <w:spacing w:after="0"/>
        <w:rPr>
          <w:sz w:val="24"/>
          <w:szCs w:val="24"/>
        </w:rPr>
      </w:pPr>
    </w:p>
    <w:p w:rsidR="00692812" w:rsidRDefault="00E30315" w:rsidP="00FA166D">
      <w:pPr>
        <w:spacing w:after="0"/>
        <w:rPr>
          <w:sz w:val="24"/>
          <w:szCs w:val="24"/>
        </w:rPr>
      </w:pPr>
      <w:r>
        <w:rPr>
          <w:sz w:val="24"/>
          <w:szCs w:val="24"/>
        </w:rPr>
        <w:t xml:space="preserve">Having </w:t>
      </w:r>
      <w:r w:rsidR="009B512C">
        <w:rPr>
          <w:sz w:val="24"/>
          <w:szCs w:val="24"/>
        </w:rPr>
        <w:t>non-enterprise</w:t>
      </w:r>
      <w:r>
        <w:rPr>
          <w:sz w:val="24"/>
          <w:szCs w:val="24"/>
        </w:rPr>
        <w:t xml:space="preserve"> income and/or expenses </w:t>
      </w:r>
      <w:r w:rsidR="008D60BC">
        <w:rPr>
          <w:sz w:val="24"/>
          <w:szCs w:val="24"/>
        </w:rPr>
        <w:t>creates a distorted result and may lead one on the wrong decision path</w:t>
      </w:r>
      <w:r>
        <w:rPr>
          <w:sz w:val="24"/>
          <w:szCs w:val="24"/>
        </w:rPr>
        <w:t xml:space="preserve"> with respect to the profitability of a single enterprise</w:t>
      </w:r>
      <w:r w:rsidR="008D60BC">
        <w:rPr>
          <w:sz w:val="24"/>
          <w:szCs w:val="24"/>
        </w:rPr>
        <w:t xml:space="preserve">.  There are some ways </w:t>
      </w:r>
      <w:r w:rsidR="009B512C">
        <w:rPr>
          <w:sz w:val="24"/>
          <w:szCs w:val="24"/>
        </w:rPr>
        <w:t>to</w:t>
      </w:r>
      <w:r w:rsidR="008D60BC">
        <w:rPr>
          <w:sz w:val="24"/>
          <w:szCs w:val="24"/>
        </w:rPr>
        <w:t xml:space="preserve"> counter </w:t>
      </w:r>
      <w:proofErr w:type="gramStart"/>
      <w:r w:rsidR="008D60BC">
        <w:rPr>
          <w:sz w:val="24"/>
          <w:szCs w:val="24"/>
        </w:rPr>
        <w:t>this</w:t>
      </w:r>
      <w:proofErr w:type="gramEnd"/>
      <w:r w:rsidR="008D60BC">
        <w:rPr>
          <w:sz w:val="24"/>
          <w:szCs w:val="24"/>
        </w:rPr>
        <w:t xml:space="preserve"> challenge that will be discussed later under the heading of “</w:t>
      </w:r>
      <w:r>
        <w:rPr>
          <w:sz w:val="24"/>
          <w:szCs w:val="24"/>
        </w:rPr>
        <w:t>Non-Enterprise Income and Expenses</w:t>
      </w:r>
      <w:r w:rsidR="008D60BC">
        <w:rPr>
          <w:sz w:val="24"/>
          <w:szCs w:val="24"/>
        </w:rPr>
        <w:t xml:space="preserve">.” </w:t>
      </w:r>
      <w:r w:rsidR="00692812">
        <w:rPr>
          <w:sz w:val="24"/>
          <w:szCs w:val="24"/>
        </w:rPr>
        <w:t xml:space="preserve"> </w:t>
      </w:r>
    </w:p>
    <w:p w:rsidR="00466DC0" w:rsidRDefault="00466DC0" w:rsidP="00FA166D">
      <w:pPr>
        <w:spacing w:after="0"/>
        <w:rPr>
          <w:sz w:val="24"/>
          <w:szCs w:val="24"/>
        </w:rPr>
      </w:pPr>
    </w:p>
    <w:p w:rsidR="00466DC0" w:rsidRDefault="00466DC0" w:rsidP="00FA166D">
      <w:pPr>
        <w:spacing w:after="0"/>
        <w:rPr>
          <w:sz w:val="24"/>
          <w:szCs w:val="24"/>
          <w:u w:val="single"/>
        </w:rPr>
      </w:pPr>
      <w:r>
        <w:rPr>
          <w:sz w:val="24"/>
          <w:szCs w:val="24"/>
          <w:u w:val="single"/>
        </w:rPr>
        <w:t>Variable Costs</w:t>
      </w:r>
    </w:p>
    <w:p w:rsidR="00E30315" w:rsidRDefault="00E30315" w:rsidP="00FA166D">
      <w:pPr>
        <w:spacing w:after="0"/>
        <w:rPr>
          <w:sz w:val="24"/>
          <w:szCs w:val="24"/>
        </w:rPr>
      </w:pPr>
      <w:r>
        <w:rPr>
          <w:sz w:val="24"/>
          <w:szCs w:val="24"/>
        </w:rPr>
        <w:t>The biggest challenge with herd size is feed costs, partly because it is such a significant amount of total costs and because the mix of purchased versus raised feed makes estimating feed costs challenging.</w:t>
      </w:r>
    </w:p>
    <w:p w:rsidR="00E30315" w:rsidRDefault="00E30315" w:rsidP="00FA166D">
      <w:pPr>
        <w:spacing w:after="0"/>
        <w:rPr>
          <w:sz w:val="24"/>
          <w:szCs w:val="24"/>
        </w:rPr>
      </w:pPr>
    </w:p>
    <w:p w:rsidR="00340EE0" w:rsidRDefault="00340EE0" w:rsidP="00FA166D">
      <w:pPr>
        <w:spacing w:after="0"/>
        <w:rPr>
          <w:sz w:val="24"/>
          <w:szCs w:val="24"/>
        </w:rPr>
      </w:pPr>
      <w:r>
        <w:rPr>
          <w:sz w:val="24"/>
          <w:szCs w:val="24"/>
        </w:rPr>
        <w:t xml:space="preserve">Two worksheets (tabs) </w:t>
      </w:r>
      <w:proofErr w:type="gramStart"/>
      <w:r>
        <w:rPr>
          <w:sz w:val="24"/>
          <w:szCs w:val="24"/>
        </w:rPr>
        <w:t>are provided</w:t>
      </w:r>
      <w:proofErr w:type="gramEnd"/>
      <w:r>
        <w:rPr>
          <w:sz w:val="24"/>
          <w:szCs w:val="24"/>
        </w:rPr>
        <w:t xml:space="preserve"> to calculate feed costs based on a ration, one based on dry matter basis and the other on as-fed basis.  The enterprise budget assumes that all feeds </w:t>
      </w:r>
      <w:proofErr w:type="gramStart"/>
      <w:r>
        <w:rPr>
          <w:sz w:val="24"/>
          <w:szCs w:val="24"/>
        </w:rPr>
        <w:t>are purchased</w:t>
      </w:r>
      <w:proofErr w:type="gramEnd"/>
      <w:r>
        <w:rPr>
          <w:sz w:val="24"/>
          <w:szCs w:val="24"/>
        </w:rPr>
        <w:t>.  Thus, one must be careful not to use the full ration cost</w:t>
      </w:r>
      <w:r w:rsidR="009B512C">
        <w:rPr>
          <w:sz w:val="24"/>
          <w:szCs w:val="24"/>
        </w:rPr>
        <w:t>, but</w:t>
      </w:r>
      <w:r>
        <w:rPr>
          <w:sz w:val="24"/>
          <w:szCs w:val="24"/>
        </w:rPr>
        <w:t xml:space="preserve"> also include </w:t>
      </w:r>
      <w:r w:rsidR="009B512C">
        <w:rPr>
          <w:sz w:val="24"/>
          <w:szCs w:val="24"/>
        </w:rPr>
        <w:t xml:space="preserve">costs for seed, fertilizer, </w:t>
      </w:r>
      <w:r>
        <w:rPr>
          <w:sz w:val="24"/>
          <w:szCs w:val="24"/>
        </w:rPr>
        <w:t xml:space="preserve">etc. in growing feed.  </w:t>
      </w:r>
      <w:r w:rsidR="009B512C">
        <w:rPr>
          <w:sz w:val="24"/>
          <w:szCs w:val="24"/>
        </w:rPr>
        <w:t>T</w:t>
      </w:r>
      <w:r>
        <w:rPr>
          <w:sz w:val="24"/>
          <w:szCs w:val="24"/>
        </w:rPr>
        <w:t xml:space="preserve">he price of feedstuffs that are grown </w:t>
      </w:r>
      <w:proofErr w:type="gramStart"/>
      <w:r>
        <w:rPr>
          <w:sz w:val="24"/>
          <w:szCs w:val="24"/>
        </w:rPr>
        <w:t>can be changed</w:t>
      </w:r>
      <w:proofErr w:type="gramEnd"/>
      <w:r>
        <w:rPr>
          <w:sz w:val="24"/>
          <w:szCs w:val="24"/>
        </w:rPr>
        <w:t xml:space="preserve"> to reflect </w:t>
      </w:r>
      <w:r w:rsidR="009B512C">
        <w:rPr>
          <w:sz w:val="24"/>
          <w:szCs w:val="24"/>
        </w:rPr>
        <w:t xml:space="preserve">the </w:t>
      </w:r>
      <w:r>
        <w:rPr>
          <w:sz w:val="24"/>
          <w:szCs w:val="24"/>
        </w:rPr>
        <w:t>costs in raising them</w:t>
      </w:r>
      <w:r w:rsidR="009B512C">
        <w:rPr>
          <w:sz w:val="24"/>
          <w:szCs w:val="24"/>
        </w:rPr>
        <w:t xml:space="preserve"> more accurately</w:t>
      </w:r>
      <w:r>
        <w:rPr>
          <w:sz w:val="24"/>
          <w:szCs w:val="24"/>
        </w:rPr>
        <w:t xml:space="preserve">.  </w:t>
      </w:r>
      <w:r w:rsidR="002F20F9">
        <w:rPr>
          <w:sz w:val="24"/>
          <w:szCs w:val="24"/>
        </w:rPr>
        <w:t>I</w:t>
      </w:r>
      <w:r>
        <w:rPr>
          <w:sz w:val="24"/>
          <w:szCs w:val="24"/>
        </w:rPr>
        <w:t xml:space="preserve">f the costs of seed, fertilizer, etc. are used then the price in the ration worksheet for </w:t>
      </w:r>
      <w:r w:rsidR="002F20F9">
        <w:rPr>
          <w:sz w:val="24"/>
          <w:szCs w:val="24"/>
        </w:rPr>
        <w:t xml:space="preserve">the raised </w:t>
      </w:r>
      <w:r>
        <w:rPr>
          <w:sz w:val="24"/>
          <w:szCs w:val="24"/>
        </w:rPr>
        <w:t xml:space="preserve">feed </w:t>
      </w:r>
      <w:proofErr w:type="gramStart"/>
      <w:r w:rsidR="002F20F9">
        <w:rPr>
          <w:sz w:val="24"/>
          <w:szCs w:val="24"/>
        </w:rPr>
        <w:t>can be entered</w:t>
      </w:r>
      <w:proofErr w:type="gramEnd"/>
      <w:r w:rsidR="002F20F9">
        <w:rPr>
          <w:sz w:val="24"/>
          <w:szCs w:val="24"/>
        </w:rPr>
        <w:t xml:space="preserve"> as z</w:t>
      </w:r>
      <w:r>
        <w:rPr>
          <w:sz w:val="24"/>
          <w:szCs w:val="24"/>
        </w:rPr>
        <w:t>ero to avoid double counting.</w:t>
      </w:r>
    </w:p>
    <w:p w:rsidR="00340EE0" w:rsidRDefault="00340EE0" w:rsidP="00FA166D">
      <w:pPr>
        <w:spacing w:after="0"/>
        <w:rPr>
          <w:sz w:val="24"/>
          <w:szCs w:val="24"/>
        </w:rPr>
      </w:pPr>
    </w:p>
    <w:p w:rsidR="00340EE0" w:rsidRDefault="00340EE0" w:rsidP="00FA166D">
      <w:pPr>
        <w:spacing w:after="0"/>
        <w:rPr>
          <w:sz w:val="24"/>
          <w:szCs w:val="24"/>
        </w:rPr>
      </w:pPr>
      <w:r>
        <w:rPr>
          <w:sz w:val="24"/>
          <w:szCs w:val="24"/>
        </w:rPr>
        <w:lastRenderedPageBreak/>
        <w:t xml:space="preserve">The Enterprise Budget includes two lines shaded green that show the results from the dry matter based ration worksheet and the as-fed worksheet respectively.  However, these </w:t>
      </w:r>
      <w:proofErr w:type="gramStart"/>
      <w:r>
        <w:rPr>
          <w:sz w:val="24"/>
          <w:szCs w:val="24"/>
        </w:rPr>
        <w:t>are only provided</w:t>
      </w:r>
      <w:proofErr w:type="gramEnd"/>
      <w:r>
        <w:rPr>
          <w:sz w:val="24"/>
          <w:szCs w:val="24"/>
        </w:rPr>
        <w:t xml:space="preserve"> as information and are </w:t>
      </w:r>
      <w:r w:rsidRPr="00B2395D">
        <w:rPr>
          <w:sz w:val="24"/>
          <w:szCs w:val="24"/>
          <w:u w:val="single"/>
        </w:rPr>
        <w:t>NOT</w:t>
      </w:r>
      <w:r>
        <w:rPr>
          <w:sz w:val="24"/>
          <w:szCs w:val="24"/>
        </w:rPr>
        <w:t xml:space="preserve"> part of the variable cost calculation.  The actual feed costs </w:t>
      </w:r>
      <w:proofErr w:type="gramStart"/>
      <w:r>
        <w:rPr>
          <w:sz w:val="24"/>
          <w:szCs w:val="24"/>
        </w:rPr>
        <w:t>must still be entered</w:t>
      </w:r>
      <w:proofErr w:type="gramEnd"/>
      <w:r>
        <w:rPr>
          <w:sz w:val="24"/>
          <w:szCs w:val="24"/>
        </w:rPr>
        <w:t xml:space="preserve"> in the “Feed” line to be counted.</w:t>
      </w:r>
    </w:p>
    <w:p w:rsidR="00340EE0" w:rsidRDefault="00340EE0" w:rsidP="00FA166D">
      <w:pPr>
        <w:spacing w:after="0"/>
        <w:rPr>
          <w:sz w:val="24"/>
          <w:szCs w:val="24"/>
        </w:rPr>
      </w:pPr>
    </w:p>
    <w:p w:rsidR="00340EE0" w:rsidRDefault="00340EE0" w:rsidP="00FA166D">
      <w:pPr>
        <w:spacing w:after="0"/>
        <w:rPr>
          <w:sz w:val="24"/>
          <w:szCs w:val="24"/>
        </w:rPr>
      </w:pPr>
      <w:proofErr w:type="gramStart"/>
      <w:r>
        <w:rPr>
          <w:sz w:val="24"/>
          <w:szCs w:val="24"/>
        </w:rPr>
        <w:t>Marketing and hauling costs must be entered by the user</w:t>
      </w:r>
      <w:proofErr w:type="gramEnd"/>
      <w:r>
        <w:rPr>
          <w:sz w:val="24"/>
          <w:szCs w:val="24"/>
        </w:rPr>
        <w:t>.  However, there is a small calculator next to the marketing and hauling cost line that can be used to calculate $/cwt costs for marketing and hauling.  Again, the $/cwt calculator is not included in the variable cost calculation, only for information.</w:t>
      </w:r>
    </w:p>
    <w:p w:rsidR="00340EE0" w:rsidRDefault="00340EE0" w:rsidP="00FA166D">
      <w:pPr>
        <w:spacing w:after="0"/>
        <w:rPr>
          <w:sz w:val="24"/>
          <w:szCs w:val="24"/>
        </w:rPr>
      </w:pPr>
    </w:p>
    <w:p w:rsidR="00466DC0" w:rsidRDefault="00340EE0" w:rsidP="00FA166D">
      <w:pPr>
        <w:spacing w:after="0"/>
        <w:rPr>
          <w:sz w:val="24"/>
          <w:szCs w:val="24"/>
        </w:rPr>
      </w:pPr>
      <w:r>
        <w:rPr>
          <w:sz w:val="24"/>
          <w:szCs w:val="24"/>
        </w:rPr>
        <w:t xml:space="preserve">Operating interest </w:t>
      </w:r>
      <w:proofErr w:type="gramStart"/>
      <w:r>
        <w:rPr>
          <w:sz w:val="24"/>
          <w:szCs w:val="24"/>
        </w:rPr>
        <w:t>is based</w:t>
      </w:r>
      <w:proofErr w:type="gramEnd"/>
      <w:r>
        <w:rPr>
          <w:sz w:val="24"/>
          <w:szCs w:val="24"/>
        </w:rPr>
        <w:t xml:space="preserve"> on the interest rate entered by the user</w:t>
      </w:r>
      <w:r w:rsidR="009417E9">
        <w:rPr>
          <w:sz w:val="24"/>
          <w:szCs w:val="24"/>
        </w:rPr>
        <w:t xml:space="preserve"> </w:t>
      </w:r>
      <w:r w:rsidR="00B2395D">
        <w:rPr>
          <w:sz w:val="24"/>
          <w:szCs w:val="24"/>
        </w:rPr>
        <w:t>a</w:t>
      </w:r>
      <w:r w:rsidR="009417E9">
        <w:rPr>
          <w:sz w:val="24"/>
          <w:szCs w:val="24"/>
        </w:rPr>
        <w:t xml:space="preserve">nd half of all </w:t>
      </w:r>
      <w:r w:rsidR="00B2395D">
        <w:rPr>
          <w:sz w:val="24"/>
          <w:szCs w:val="24"/>
        </w:rPr>
        <w:t>variable</w:t>
      </w:r>
      <w:r w:rsidR="009417E9">
        <w:rPr>
          <w:sz w:val="24"/>
          <w:szCs w:val="24"/>
        </w:rPr>
        <w:t xml:space="preserve"> costs except marketing and hauling.  Marketing and hauling are assumed </w:t>
      </w:r>
      <w:proofErr w:type="gramStart"/>
      <w:r w:rsidR="00B2395D">
        <w:rPr>
          <w:sz w:val="24"/>
          <w:szCs w:val="24"/>
        </w:rPr>
        <w:t xml:space="preserve">to be </w:t>
      </w:r>
      <w:r w:rsidR="009417E9">
        <w:rPr>
          <w:sz w:val="24"/>
          <w:szCs w:val="24"/>
        </w:rPr>
        <w:t>a</w:t>
      </w:r>
      <w:proofErr w:type="gramEnd"/>
      <w:r w:rsidR="009417E9">
        <w:rPr>
          <w:sz w:val="24"/>
          <w:szCs w:val="24"/>
        </w:rPr>
        <w:t xml:space="preserve"> deduction on the milk check and thus not a part of any operating line of credit. </w:t>
      </w:r>
    </w:p>
    <w:p w:rsidR="009417E9" w:rsidRDefault="009417E9" w:rsidP="00FA166D">
      <w:pPr>
        <w:spacing w:after="0"/>
        <w:rPr>
          <w:sz w:val="24"/>
          <w:szCs w:val="24"/>
        </w:rPr>
      </w:pPr>
    </w:p>
    <w:p w:rsidR="009417E9" w:rsidRPr="009417E9" w:rsidRDefault="009417E9" w:rsidP="00FA166D">
      <w:pPr>
        <w:spacing w:after="0"/>
        <w:rPr>
          <w:sz w:val="24"/>
          <w:szCs w:val="24"/>
          <w:u w:val="single"/>
        </w:rPr>
      </w:pPr>
      <w:r>
        <w:rPr>
          <w:sz w:val="24"/>
          <w:szCs w:val="24"/>
          <w:u w:val="single"/>
        </w:rPr>
        <w:t>Fixed Costs</w:t>
      </w:r>
    </w:p>
    <w:p w:rsidR="00466DC0" w:rsidRDefault="009417E9" w:rsidP="00FA166D">
      <w:pPr>
        <w:spacing w:after="0"/>
        <w:rPr>
          <w:sz w:val="24"/>
          <w:szCs w:val="24"/>
        </w:rPr>
      </w:pPr>
      <w:r>
        <w:rPr>
          <w:sz w:val="24"/>
          <w:szCs w:val="24"/>
        </w:rPr>
        <w:t xml:space="preserve">The breakdown of fixed and variable costs is not always obvious, nor is it always terribly relevant if your goal </w:t>
      </w:r>
      <w:proofErr w:type="gramStart"/>
      <w:r>
        <w:rPr>
          <w:sz w:val="24"/>
          <w:szCs w:val="24"/>
        </w:rPr>
        <w:t>is understanding</w:t>
      </w:r>
      <w:proofErr w:type="gramEnd"/>
      <w:r>
        <w:rPr>
          <w:sz w:val="24"/>
          <w:szCs w:val="24"/>
        </w:rPr>
        <w:t xml:space="preserve"> total costs of production.  A handy acronym for fixed costs is DITI -</w:t>
      </w:r>
    </w:p>
    <w:p w:rsidR="009417E9" w:rsidRDefault="009417E9" w:rsidP="00FA166D">
      <w:pPr>
        <w:spacing w:after="0"/>
        <w:rPr>
          <w:sz w:val="24"/>
          <w:szCs w:val="24"/>
        </w:rPr>
      </w:pPr>
      <w:r>
        <w:rPr>
          <w:sz w:val="24"/>
          <w:szCs w:val="24"/>
        </w:rPr>
        <w:t xml:space="preserve">     Depreciation,</w:t>
      </w:r>
    </w:p>
    <w:p w:rsidR="009417E9" w:rsidRDefault="009417E9" w:rsidP="00FA166D">
      <w:pPr>
        <w:spacing w:after="0"/>
        <w:rPr>
          <w:sz w:val="24"/>
          <w:szCs w:val="24"/>
        </w:rPr>
      </w:pPr>
      <w:r>
        <w:rPr>
          <w:sz w:val="24"/>
          <w:szCs w:val="24"/>
        </w:rPr>
        <w:t xml:space="preserve">     Interest,</w:t>
      </w:r>
    </w:p>
    <w:p w:rsidR="009417E9" w:rsidRDefault="009417E9" w:rsidP="00FA166D">
      <w:pPr>
        <w:spacing w:after="0"/>
        <w:rPr>
          <w:sz w:val="24"/>
          <w:szCs w:val="24"/>
        </w:rPr>
      </w:pPr>
      <w:r>
        <w:rPr>
          <w:sz w:val="24"/>
          <w:szCs w:val="24"/>
        </w:rPr>
        <w:t xml:space="preserve">     Taxes,</w:t>
      </w:r>
    </w:p>
    <w:p w:rsidR="009417E9" w:rsidRDefault="009417E9" w:rsidP="00FA166D">
      <w:pPr>
        <w:spacing w:after="0"/>
        <w:rPr>
          <w:sz w:val="24"/>
          <w:szCs w:val="24"/>
        </w:rPr>
      </w:pPr>
      <w:r>
        <w:rPr>
          <w:sz w:val="24"/>
          <w:szCs w:val="24"/>
        </w:rPr>
        <w:t xml:space="preserve">     Insurance.</w:t>
      </w:r>
    </w:p>
    <w:p w:rsidR="009417E9" w:rsidRDefault="009417E9" w:rsidP="00FA166D">
      <w:pPr>
        <w:spacing w:after="0"/>
        <w:rPr>
          <w:sz w:val="24"/>
          <w:szCs w:val="24"/>
        </w:rPr>
      </w:pPr>
    </w:p>
    <w:p w:rsidR="009417E9" w:rsidRDefault="009417E9" w:rsidP="00FA166D">
      <w:pPr>
        <w:spacing w:after="0"/>
        <w:rPr>
          <w:sz w:val="24"/>
          <w:szCs w:val="24"/>
        </w:rPr>
      </w:pPr>
      <w:r>
        <w:rPr>
          <w:sz w:val="24"/>
          <w:szCs w:val="24"/>
        </w:rPr>
        <w:t xml:space="preserve">However, other costs </w:t>
      </w:r>
      <w:proofErr w:type="gramStart"/>
      <w:r>
        <w:rPr>
          <w:sz w:val="24"/>
          <w:szCs w:val="24"/>
        </w:rPr>
        <w:t>can be considered</w:t>
      </w:r>
      <w:proofErr w:type="gramEnd"/>
      <w:r>
        <w:rPr>
          <w:sz w:val="24"/>
          <w:szCs w:val="24"/>
        </w:rPr>
        <w:t xml:space="preserve"> fixed costs including utilities, management salaries and housing for machinery.  Several “Other” lines are included so that the user can tailor fixed costs to their liking.</w:t>
      </w:r>
    </w:p>
    <w:p w:rsidR="009417E9" w:rsidRDefault="009417E9" w:rsidP="00FA166D">
      <w:pPr>
        <w:spacing w:after="0"/>
        <w:rPr>
          <w:sz w:val="24"/>
          <w:szCs w:val="24"/>
        </w:rPr>
      </w:pPr>
    </w:p>
    <w:p w:rsidR="009417E9" w:rsidRDefault="009417E9" w:rsidP="00FA166D">
      <w:pPr>
        <w:spacing w:after="0"/>
        <w:rPr>
          <w:sz w:val="24"/>
          <w:szCs w:val="24"/>
        </w:rPr>
      </w:pPr>
      <w:r>
        <w:rPr>
          <w:sz w:val="24"/>
          <w:szCs w:val="24"/>
        </w:rPr>
        <w:t xml:space="preserve">Another line that is in the Fixed Cost area is “Management Charge.”  </w:t>
      </w:r>
      <w:proofErr w:type="gramStart"/>
      <w:r>
        <w:rPr>
          <w:sz w:val="24"/>
          <w:szCs w:val="24"/>
        </w:rPr>
        <w:t>The percentage entered on the “Management Charge” line will be multiplied by total revenues to derive a charge for management</w:t>
      </w:r>
      <w:proofErr w:type="gramEnd"/>
      <w:r>
        <w:rPr>
          <w:sz w:val="24"/>
          <w:szCs w:val="24"/>
        </w:rPr>
        <w:t xml:space="preserve">.  If zero </w:t>
      </w:r>
      <w:proofErr w:type="gramStart"/>
      <w:r>
        <w:rPr>
          <w:sz w:val="24"/>
          <w:szCs w:val="24"/>
        </w:rPr>
        <w:t>is entered</w:t>
      </w:r>
      <w:proofErr w:type="gramEnd"/>
      <w:r>
        <w:rPr>
          <w:sz w:val="24"/>
          <w:szCs w:val="24"/>
        </w:rPr>
        <w:t xml:space="preserve"> then the Enterprise Budget is considered a return to management and profits.  </w:t>
      </w:r>
      <w:proofErr w:type="gramStart"/>
      <w:r w:rsidR="007C3375">
        <w:rPr>
          <w:sz w:val="24"/>
          <w:szCs w:val="24"/>
        </w:rPr>
        <w:t>Or</w:t>
      </w:r>
      <w:proofErr w:type="gramEnd"/>
      <w:r w:rsidR="007C3375">
        <w:rPr>
          <w:sz w:val="24"/>
          <w:szCs w:val="24"/>
        </w:rPr>
        <w:t xml:space="preserve">, one could include the value of unpaid labor and management elsewhere in the budget, for example in the number of labor hours or in an “other” line item.  In this latter case then the percent entered on the “Management Charge” line should be zero.  </w:t>
      </w:r>
    </w:p>
    <w:p w:rsidR="00466DC0" w:rsidRDefault="00466DC0" w:rsidP="00FA166D">
      <w:pPr>
        <w:spacing w:after="0"/>
        <w:rPr>
          <w:sz w:val="24"/>
          <w:szCs w:val="24"/>
        </w:rPr>
      </w:pPr>
    </w:p>
    <w:p w:rsidR="00692812" w:rsidRDefault="007C3375" w:rsidP="00FA166D">
      <w:pPr>
        <w:spacing w:after="0"/>
        <w:rPr>
          <w:sz w:val="24"/>
          <w:szCs w:val="24"/>
        </w:rPr>
      </w:pPr>
      <w:r>
        <w:rPr>
          <w:sz w:val="24"/>
          <w:szCs w:val="24"/>
          <w:u w:val="single"/>
        </w:rPr>
        <w:t>Results</w:t>
      </w:r>
    </w:p>
    <w:p w:rsidR="007C3375" w:rsidRDefault="00A46F69" w:rsidP="00FA166D">
      <w:pPr>
        <w:spacing w:after="0"/>
        <w:rPr>
          <w:sz w:val="24"/>
          <w:szCs w:val="24"/>
        </w:rPr>
      </w:pPr>
      <w:r>
        <w:rPr>
          <w:sz w:val="24"/>
          <w:szCs w:val="24"/>
        </w:rPr>
        <w:t xml:space="preserve">Costs of production and profitability results </w:t>
      </w:r>
      <w:proofErr w:type="gramStart"/>
      <w:r>
        <w:rPr>
          <w:sz w:val="24"/>
          <w:szCs w:val="24"/>
        </w:rPr>
        <w:t>are provided</w:t>
      </w:r>
      <w:proofErr w:type="gramEnd"/>
      <w:r>
        <w:rPr>
          <w:sz w:val="24"/>
          <w:szCs w:val="24"/>
        </w:rPr>
        <w:t xml:space="preserve"> in a number of ways.  The first section gives the total costs of production followed by three ways to view profits – net return per cow, net return per cwt, and net return for the whole enterprise.  The next three sections breakdown costs </w:t>
      </w:r>
      <w:r w:rsidR="0080415A">
        <w:rPr>
          <w:sz w:val="24"/>
          <w:szCs w:val="24"/>
        </w:rPr>
        <w:t>o</w:t>
      </w:r>
      <w:r>
        <w:rPr>
          <w:sz w:val="24"/>
          <w:szCs w:val="24"/>
        </w:rPr>
        <w:t xml:space="preserve">n </w:t>
      </w:r>
      <w:proofErr w:type="gramStart"/>
      <w:r>
        <w:rPr>
          <w:sz w:val="24"/>
          <w:szCs w:val="24"/>
        </w:rPr>
        <w:t>a per</w:t>
      </w:r>
      <w:proofErr w:type="gramEnd"/>
      <w:r>
        <w:rPr>
          <w:sz w:val="24"/>
          <w:szCs w:val="24"/>
        </w:rPr>
        <w:t xml:space="preserve"> cow, per cwt, and per cwteq</w:t>
      </w:r>
      <w:r w:rsidR="0080415A">
        <w:rPr>
          <w:sz w:val="24"/>
          <w:szCs w:val="24"/>
        </w:rPr>
        <w:t xml:space="preserve"> basis respectively</w:t>
      </w:r>
      <w:r>
        <w:rPr>
          <w:sz w:val="24"/>
          <w:szCs w:val="24"/>
        </w:rPr>
        <w:t xml:space="preserve">.  The “cwteq” </w:t>
      </w:r>
      <w:proofErr w:type="gramStart"/>
      <w:r>
        <w:rPr>
          <w:sz w:val="24"/>
          <w:szCs w:val="24"/>
        </w:rPr>
        <w:t>is discussed</w:t>
      </w:r>
      <w:proofErr w:type="gramEnd"/>
      <w:r>
        <w:rPr>
          <w:sz w:val="24"/>
          <w:szCs w:val="24"/>
        </w:rPr>
        <w:t xml:space="preserve"> in the next section.</w:t>
      </w:r>
    </w:p>
    <w:p w:rsidR="00A46F69" w:rsidRDefault="00A46F69" w:rsidP="00FA166D">
      <w:pPr>
        <w:spacing w:after="0"/>
        <w:rPr>
          <w:sz w:val="24"/>
          <w:szCs w:val="24"/>
        </w:rPr>
      </w:pPr>
    </w:p>
    <w:p w:rsidR="00A46F69" w:rsidRPr="004421D2" w:rsidRDefault="004421D2" w:rsidP="00FA166D">
      <w:pPr>
        <w:spacing w:after="0"/>
        <w:rPr>
          <w:sz w:val="24"/>
          <w:szCs w:val="24"/>
          <w:u w:val="single"/>
        </w:rPr>
      </w:pPr>
      <w:r>
        <w:rPr>
          <w:sz w:val="24"/>
          <w:szCs w:val="24"/>
          <w:u w:val="single"/>
        </w:rPr>
        <w:lastRenderedPageBreak/>
        <w:t>Non-Enterprise Income and Expenses</w:t>
      </w:r>
    </w:p>
    <w:p w:rsidR="00FE37BF" w:rsidRDefault="00FE37BF" w:rsidP="00FA166D">
      <w:pPr>
        <w:spacing w:after="0"/>
        <w:rPr>
          <w:sz w:val="24"/>
          <w:szCs w:val="24"/>
        </w:rPr>
      </w:pPr>
      <w:r>
        <w:rPr>
          <w:sz w:val="24"/>
          <w:szCs w:val="24"/>
        </w:rPr>
        <w:t xml:space="preserve">Enterprise budgets often include income and expenses that are not from the enterprise in question.  For </w:t>
      </w:r>
      <w:r w:rsidR="002F20F9">
        <w:rPr>
          <w:sz w:val="24"/>
          <w:szCs w:val="24"/>
        </w:rPr>
        <w:t>example,</w:t>
      </w:r>
      <w:r>
        <w:rPr>
          <w:sz w:val="24"/>
          <w:szCs w:val="24"/>
        </w:rPr>
        <w:t xml:space="preserve"> crop sales and their associated expenses may be included in a dairy enterprise budget.  Using whole-farm databases or aggregated farm records to develop an enterprise budget are especially susceptible</w:t>
      </w:r>
      <w:r w:rsidR="00483235">
        <w:rPr>
          <w:sz w:val="24"/>
          <w:szCs w:val="24"/>
        </w:rPr>
        <w:t xml:space="preserve"> to this challenge</w:t>
      </w:r>
      <w:r>
        <w:rPr>
          <w:sz w:val="24"/>
          <w:szCs w:val="24"/>
        </w:rPr>
        <w:t xml:space="preserve">.  The problem is that the costs of production and profitability measures will be inaccurate and therefore could lead to a wrong decision about the </w:t>
      </w:r>
      <w:r w:rsidR="0080415A">
        <w:rPr>
          <w:sz w:val="24"/>
          <w:szCs w:val="24"/>
        </w:rPr>
        <w:t>enterprise</w:t>
      </w:r>
      <w:r>
        <w:rPr>
          <w:sz w:val="24"/>
          <w:szCs w:val="24"/>
        </w:rPr>
        <w:t xml:space="preserve">.  </w:t>
      </w:r>
    </w:p>
    <w:p w:rsidR="00483235" w:rsidRDefault="00483235" w:rsidP="00FA166D">
      <w:pPr>
        <w:spacing w:after="0"/>
        <w:rPr>
          <w:sz w:val="24"/>
          <w:szCs w:val="24"/>
        </w:rPr>
      </w:pPr>
    </w:p>
    <w:p w:rsidR="00483235" w:rsidRDefault="00483235" w:rsidP="00FA166D">
      <w:pPr>
        <w:spacing w:after="0"/>
        <w:rPr>
          <w:sz w:val="24"/>
          <w:szCs w:val="24"/>
        </w:rPr>
      </w:pPr>
      <w:r>
        <w:rPr>
          <w:sz w:val="24"/>
          <w:szCs w:val="24"/>
        </w:rPr>
        <w:t xml:space="preserve">For example, Figure 1 shows a dairy enterprise situation.  The “true” dairy total cost of production per hundredweight </w:t>
      </w:r>
      <w:proofErr w:type="gramStart"/>
      <w:r>
        <w:rPr>
          <w:sz w:val="24"/>
          <w:szCs w:val="24"/>
        </w:rPr>
        <w:t>is found</w:t>
      </w:r>
      <w:proofErr w:type="gramEnd"/>
      <w:r>
        <w:rPr>
          <w:sz w:val="24"/>
          <w:szCs w:val="24"/>
        </w:rPr>
        <w:t xml:space="preserve"> by taking just “Milk COP” divided by hundredweight of milk sold:</w:t>
      </w:r>
    </w:p>
    <w:p w:rsidR="00483235" w:rsidRDefault="00483235" w:rsidP="00FA166D">
      <w:pPr>
        <w:spacing w:after="0"/>
        <w:rPr>
          <w:sz w:val="24"/>
          <w:szCs w:val="24"/>
        </w:rPr>
      </w:pPr>
    </w:p>
    <w:p w:rsidR="00483235" w:rsidRPr="00483235" w:rsidRDefault="00251380" w:rsidP="00FA166D">
      <w:pPr>
        <w:spacing w:after="0"/>
        <w:rPr>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$558,026</m:t>
              </m:r>
            </m:num>
            <m:den>
              <m:r>
                <w:rPr>
                  <w:rFonts w:ascii="Cambria Math" w:hAnsi="Cambria Math"/>
                  <w:sz w:val="24"/>
                  <w:szCs w:val="24"/>
                </w:rPr>
                <m:t>34,768 cwt</m:t>
              </m:r>
            </m:den>
          </m:f>
          <m:r>
            <w:rPr>
              <w:rFonts w:ascii="Cambria Math" w:hAnsi="Cambria Math"/>
              <w:sz w:val="24"/>
              <w:szCs w:val="24"/>
            </w:rPr>
            <m:t>=$16.05/cwt</m:t>
          </m:r>
        </m:oMath>
      </m:oMathPara>
    </w:p>
    <w:p w:rsidR="00483235" w:rsidRDefault="00483235" w:rsidP="00FA166D">
      <w:pPr>
        <w:spacing w:after="0"/>
        <w:rPr>
          <w:sz w:val="24"/>
          <w:szCs w:val="24"/>
        </w:rPr>
      </w:pPr>
    </w:p>
    <w:p w:rsidR="00483235" w:rsidRDefault="00483235" w:rsidP="00FA166D">
      <w:pPr>
        <w:spacing w:after="0"/>
        <w:rPr>
          <w:sz w:val="24"/>
          <w:szCs w:val="24"/>
        </w:rPr>
      </w:pPr>
      <w:r>
        <w:rPr>
          <w:sz w:val="24"/>
          <w:szCs w:val="24"/>
        </w:rPr>
        <w:t>However, assume that all we had was “Total COP” and did not have information on just “Milk COP.”  If we do the same math, but with total costs instead of just milk costs the result is quite different:</w:t>
      </w:r>
    </w:p>
    <w:p w:rsidR="00483235" w:rsidRDefault="00483235" w:rsidP="00FA166D">
      <w:pPr>
        <w:spacing w:after="0"/>
        <w:rPr>
          <w:sz w:val="24"/>
          <w:szCs w:val="24"/>
        </w:rPr>
      </w:pPr>
    </w:p>
    <w:p w:rsidR="00483235" w:rsidRPr="00183977" w:rsidRDefault="00251380" w:rsidP="00FA166D">
      <w:pPr>
        <w:spacing w:after="0"/>
        <w:rPr>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$662,214</m:t>
              </m:r>
            </m:num>
            <m:den>
              <m:r>
                <w:rPr>
                  <w:rFonts w:ascii="Cambria Math" w:hAnsi="Cambria Math"/>
                  <w:sz w:val="24"/>
                  <w:szCs w:val="24"/>
                </w:rPr>
                <m:t>$34,768 cwt</m:t>
              </m:r>
            </m:den>
          </m:f>
          <m:r>
            <w:rPr>
              <w:rFonts w:ascii="Cambria Math" w:hAnsi="Cambria Math"/>
              <w:sz w:val="24"/>
              <w:szCs w:val="24"/>
            </w:rPr>
            <m:t>=$19.05/cwt</m:t>
          </m:r>
        </m:oMath>
      </m:oMathPara>
    </w:p>
    <w:p w:rsidR="00483235" w:rsidRDefault="00483235" w:rsidP="00FA166D">
      <w:pPr>
        <w:spacing w:after="0"/>
        <w:rPr>
          <w:sz w:val="24"/>
          <w:szCs w:val="24"/>
        </w:rPr>
      </w:pPr>
    </w:p>
    <w:p w:rsidR="00FE37BF" w:rsidRDefault="00183977" w:rsidP="00FA166D">
      <w:pPr>
        <w:spacing w:after="0"/>
        <w:rPr>
          <w:sz w:val="24"/>
          <w:szCs w:val="24"/>
        </w:rPr>
      </w:pPr>
      <w:r>
        <w:rPr>
          <w:sz w:val="24"/>
          <w:szCs w:val="24"/>
        </w:rPr>
        <w:t xml:space="preserve">This is a sizeable $3/cwt difference.  </w:t>
      </w:r>
      <w:r w:rsidR="00FE37BF">
        <w:rPr>
          <w:sz w:val="24"/>
          <w:szCs w:val="24"/>
        </w:rPr>
        <w:t xml:space="preserve">By far, the best way to counter this challenge is to clean the data of any non-enterprise income and expenses.  If that is not possible, then another method that may yield better results is hundredweight equivalent.  Hundredweight equivalent (CWTEQ) adjusts the denominator (hundredweight of milk sales) by taking total income and dividing it by milk price.  </w:t>
      </w:r>
      <w:r w:rsidR="002F20F9">
        <w:rPr>
          <w:sz w:val="24"/>
          <w:szCs w:val="24"/>
        </w:rPr>
        <w:t>The result</w:t>
      </w:r>
      <w:r w:rsidR="00FE37BF">
        <w:rPr>
          <w:sz w:val="24"/>
          <w:szCs w:val="24"/>
        </w:rPr>
        <w:t xml:space="preserve"> </w:t>
      </w:r>
      <w:r w:rsidR="002F20F9">
        <w:rPr>
          <w:sz w:val="24"/>
          <w:szCs w:val="24"/>
        </w:rPr>
        <w:t>is</w:t>
      </w:r>
      <w:r w:rsidR="00FE37BF">
        <w:rPr>
          <w:sz w:val="24"/>
          <w:szCs w:val="24"/>
        </w:rPr>
        <w:t xml:space="preserve"> a hundredweight value that when </w:t>
      </w:r>
      <w:proofErr w:type="gramStart"/>
      <w:r w:rsidR="00FE37BF">
        <w:rPr>
          <w:sz w:val="24"/>
          <w:szCs w:val="24"/>
        </w:rPr>
        <w:t>used</w:t>
      </w:r>
      <w:proofErr w:type="gramEnd"/>
      <w:r w:rsidR="00FE37BF">
        <w:rPr>
          <w:sz w:val="24"/>
          <w:szCs w:val="24"/>
        </w:rPr>
        <w:t xml:space="preserve"> as a denominator will give a value that adjusts for the non-enterprise income and expenses.</w:t>
      </w:r>
    </w:p>
    <w:p w:rsidR="00FE37BF" w:rsidRDefault="00FE37BF" w:rsidP="00FA166D">
      <w:pPr>
        <w:spacing w:after="0"/>
        <w:rPr>
          <w:sz w:val="24"/>
          <w:szCs w:val="24"/>
        </w:rPr>
      </w:pPr>
    </w:p>
    <w:p w:rsidR="008A275A" w:rsidRDefault="00483235" w:rsidP="00FA166D">
      <w:pPr>
        <w:spacing w:after="0"/>
        <w:rPr>
          <w:sz w:val="24"/>
          <w:szCs w:val="24"/>
        </w:rPr>
      </w:pPr>
      <w:proofErr w:type="gramStart"/>
      <w:r>
        <w:rPr>
          <w:sz w:val="24"/>
          <w:szCs w:val="24"/>
        </w:rPr>
        <w:t>L</w:t>
      </w:r>
      <w:r w:rsidR="008A275A">
        <w:rPr>
          <w:sz w:val="24"/>
          <w:szCs w:val="24"/>
        </w:rPr>
        <w:t>et’s</w:t>
      </w:r>
      <w:proofErr w:type="gramEnd"/>
      <w:r w:rsidR="008A275A">
        <w:rPr>
          <w:sz w:val="24"/>
          <w:szCs w:val="24"/>
        </w:rPr>
        <w:t xml:space="preserve"> assume that milk costs and other non-enterprise </w:t>
      </w:r>
      <w:r>
        <w:rPr>
          <w:sz w:val="24"/>
          <w:szCs w:val="24"/>
        </w:rPr>
        <w:t xml:space="preserve">costs </w:t>
      </w:r>
      <w:r w:rsidR="002F20F9">
        <w:rPr>
          <w:sz w:val="24"/>
          <w:szCs w:val="24"/>
        </w:rPr>
        <w:t>are</w:t>
      </w:r>
      <w:r w:rsidR="008A275A">
        <w:rPr>
          <w:sz w:val="24"/>
          <w:szCs w:val="24"/>
        </w:rPr>
        <w:t xml:space="preserve"> aggregated together and all </w:t>
      </w:r>
      <w:r w:rsidR="002F20F9">
        <w:rPr>
          <w:sz w:val="24"/>
          <w:szCs w:val="24"/>
        </w:rPr>
        <w:t xml:space="preserve">that is available is </w:t>
      </w:r>
      <w:r>
        <w:rPr>
          <w:sz w:val="24"/>
          <w:szCs w:val="24"/>
        </w:rPr>
        <w:t>“T</w:t>
      </w:r>
      <w:r w:rsidR="008A275A">
        <w:rPr>
          <w:sz w:val="24"/>
          <w:szCs w:val="24"/>
        </w:rPr>
        <w:t>otal COP</w:t>
      </w:r>
      <w:r>
        <w:rPr>
          <w:sz w:val="24"/>
          <w:szCs w:val="24"/>
        </w:rPr>
        <w:t>”</w:t>
      </w:r>
      <w:r w:rsidR="008A275A">
        <w:rPr>
          <w:sz w:val="24"/>
          <w:szCs w:val="24"/>
        </w:rPr>
        <w:t xml:space="preserve">.  </w:t>
      </w:r>
      <w:r w:rsidR="0080415A">
        <w:rPr>
          <w:sz w:val="24"/>
          <w:szCs w:val="24"/>
        </w:rPr>
        <w:t xml:space="preserve">The </w:t>
      </w:r>
      <w:r w:rsidR="008A275A">
        <w:rPr>
          <w:sz w:val="24"/>
          <w:szCs w:val="24"/>
        </w:rPr>
        <w:t>CWTEQ</w:t>
      </w:r>
      <w:r w:rsidR="0080415A">
        <w:rPr>
          <w:sz w:val="24"/>
          <w:szCs w:val="24"/>
        </w:rPr>
        <w:t xml:space="preserve"> adjustment starts with dividing </w:t>
      </w:r>
      <w:r w:rsidR="008A275A">
        <w:rPr>
          <w:sz w:val="24"/>
          <w:szCs w:val="24"/>
        </w:rPr>
        <w:t>total income by milk price:</w:t>
      </w:r>
    </w:p>
    <w:p w:rsidR="008A275A" w:rsidRDefault="008A275A" w:rsidP="00FA166D">
      <w:pPr>
        <w:spacing w:after="0"/>
        <w:rPr>
          <w:sz w:val="24"/>
          <w:szCs w:val="24"/>
        </w:rPr>
      </w:pPr>
    </w:p>
    <w:p w:rsidR="008A275A" w:rsidRPr="008A275A" w:rsidRDefault="00251380" w:rsidP="00FA166D">
      <w:pPr>
        <w:spacing w:after="0"/>
        <w:rPr>
          <w:rFonts w:eastAsiaTheme="minorEastAsia"/>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$674,744</m:t>
              </m:r>
            </m:num>
            <m:den>
              <m:r>
                <w:rPr>
                  <w:rFonts w:ascii="Cambria Math" w:hAnsi="Cambria Math"/>
                  <w:sz w:val="24"/>
                  <w:szCs w:val="24"/>
                </w:rPr>
                <m:t>$16.29/cwt</m:t>
              </m:r>
            </m:den>
          </m:f>
          <m:r>
            <w:rPr>
              <w:rFonts w:ascii="Cambria Math" w:hAnsi="Cambria Math"/>
              <w:sz w:val="24"/>
              <w:szCs w:val="24"/>
            </w:rPr>
            <m:t>=41,421 cwteq</m:t>
          </m:r>
        </m:oMath>
      </m:oMathPara>
    </w:p>
    <w:p w:rsidR="008A275A" w:rsidRDefault="008A275A" w:rsidP="00FA166D">
      <w:pPr>
        <w:spacing w:after="0"/>
        <w:rPr>
          <w:rFonts w:eastAsiaTheme="minorEastAsia"/>
          <w:sz w:val="24"/>
          <w:szCs w:val="24"/>
        </w:rPr>
      </w:pPr>
    </w:p>
    <w:p w:rsidR="008674AA" w:rsidRDefault="002347C1" w:rsidP="00FA166D">
      <w:pPr>
        <w:spacing w:after="0"/>
        <w:rPr>
          <w:sz w:val="24"/>
          <w:szCs w:val="24"/>
        </w:rPr>
      </w:pPr>
      <w:r>
        <w:rPr>
          <w:sz w:val="24"/>
          <w:szCs w:val="24"/>
        </w:rPr>
        <w:t xml:space="preserve">The 41,421 cwteq represents milk </w:t>
      </w:r>
      <w:r w:rsidR="002F20F9">
        <w:rPr>
          <w:sz w:val="24"/>
          <w:szCs w:val="24"/>
        </w:rPr>
        <w:t xml:space="preserve">sales that achieve </w:t>
      </w:r>
      <w:r>
        <w:rPr>
          <w:sz w:val="24"/>
          <w:szCs w:val="24"/>
        </w:rPr>
        <w:t xml:space="preserve">the same income.  The second step is to </w:t>
      </w:r>
      <w:r w:rsidR="008674AA">
        <w:rPr>
          <w:sz w:val="24"/>
          <w:szCs w:val="24"/>
        </w:rPr>
        <w:t>take whatever cost you are interested in (variable costs, cash costs, feed costs, or total costs) and divide it b</w:t>
      </w:r>
      <w:r w:rsidR="00483235">
        <w:rPr>
          <w:sz w:val="24"/>
          <w:szCs w:val="24"/>
        </w:rPr>
        <w:t>y the CWTEQ.  To find an adjusted total milk cost of production:</w:t>
      </w:r>
    </w:p>
    <w:p w:rsidR="008674AA" w:rsidRDefault="008674AA" w:rsidP="00FA166D">
      <w:pPr>
        <w:spacing w:after="0"/>
        <w:rPr>
          <w:sz w:val="24"/>
          <w:szCs w:val="24"/>
        </w:rPr>
      </w:pPr>
    </w:p>
    <w:p w:rsidR="008674AA" w:rsidRPr="008674AA" w:rsidRDefault="008674AA" w:rsidP="00FA166D">
      <w:pPr>
        <w:spacing w:after="0"/>
        <w:rPr>
          <w:rFonts w:eastAsiaTheme="minorEastAsia"/>
          <w:sz w:val="24"/>
          <w:szCs w:val="24"/>
        </w:rPr>
      </w:pPr>
      <m:oMathPara>
        <m:oMathParaPr>
          <m:jc m:val="left"/>
        </m:oMathParaPr>
        <m:oMath>
          <m:r>
            <w:rPr>
              <w:rFonts w:ascii="Cambria Math" w:hAnsi="Cambria Math"/>
              <w:sz w:val="24"/>
              <w:szCs w:val="24"/>
            </w:rPr>
            <w:lastRenderedPageBreak/>
            <m:t>Total Cost of Production=</m:t>
          </m:r>
          <m:f>
            <m:fPr>
              <m:ctrlPr>
                <w:rPr>
                  <w:rFonts w:ascii="Cambria Math" w:hAnsi="Cambria Math"/>
                  <w:i/>
                  <w:sz w:val="24"/>
                  <w:szCs w:val="24"/>
                </w:rPr>
              </m:ctrlPr>
            </m:fPr>
            <m:num>
              <m:r>
                <w:rPr>
                  <w:rFonts w:ascii="Cambria Math" w:hAnsi="Cambria Math"/>
                  <w:sz w:val="24"/>
                  <w:szCs w:val="24"/>
                </w:rPr>
                <m:t>$662,214</m:t>
              </m:r>
            </m:num>
            <m:den>
              <m:r>
                <w:rPr>
                  <w:rFonts w:ascii="Cambria Math" w:hAnsi="Cambria Math"/>
                  <w:sz w:val="24"/>
                  <w:szCs w:val="24"/>
                </w:rPr>
                <m:t>41,421 cwteq</m:t>
              </m:r>
            </m:den>
          </m:f>
          <m:r>
            <w:rPr>
              <w:rFonts w:ascii="Cambria Math" w:hAnsi="Cambria Math"/>
              <w:sz w:val="24"/>
              <w:szCs w:val="24"/>
            </w:rPr>
            <m:t>=$15.99/cwteq</m:t>
          </m:r>
        </m:oMath>
      </m:oMathPara>
    </w:p>
    <w:p w:rsidR="008674AA" w:rsidRDefault="008674AA" w:rsidP="00FA166D">
      <w:pPr>
        <w:spacing w:after="0"/>
        <w:rPr>
          <w:rFonts w:eastAsiaTheme="minorEastAsia"/>
          <w:sz w:val="24"/>
          <w:szCs w:val="24"/>
        </w:rPr>
      </w:pPr>
    </w:p>
    <w:p w:rsidR="00483235" w:rsidRDefault="00483235" w:rsidP="00FA166D">
      <w:pPr>
        <w:spacing w:after="0"/>
        <w:rPr>
          <w:sz w:val="24"/>
          <w:szCs w:val="24"/>
        </w:rPr>
      </w:pPr>
      <w:r>
        <w:rPr>
          <w:sz w:val="24"/>
          <w:szCs w:val="24"/>
        </w:rPr>
        <w:t>It is not exact in this example, but it is close</w:t>
      </w:r>
      <w:r w:rsidR="0080415A">
        <w:rPr>
          <w:sz w:val="24"/>
          <w:szCs w:val="24"/>
        </w:rPr>
        <w:t xml:space="preserve"> - $15.99 versus true cost of production of $16.05.</w:t>
      </w:r>
    </w:p>
    <w:p w:rsidR="00483235" w:rsidRDefault="00483235" w:rsidP="00FA166D">
      <w:pPr>
        <w:spacing w:after="0"/>
        <w:rPr>
          <w:sz w:val="24"/>
          <w:szCs w:val="24"/>
        </w:rPr>
      </w:pPr>
    </w:p>
    <w:p w:rsidR="00843282" w:rsidRDefault="00843282" w:rsidP="00FA166D">
      <w:pPr>
        <w:spacing w:after="0"/>
        <w:rPr>
          <w:sz w:val="24"/>
          <w:szCs w:val="24"/>
        </w:rPr>
      </w:pPr>
      <w:r>
        <w:rPr>
          <w:sz w:val="24"/>
          <w:szCs w:val="24"/>
        </w:rPr>
        <w:t>Another method for adjusting for non-enterprise income and expenses is residual claimant.  Residual claimant assumes that non-enterprise income and expenses are close to being the same, that is, a breakeven situation.  Sources of income are often a lot easier to disaggregate than costs, so the residual method subtracts non-enterprise income from total expenses and uses the difference as an estimate of enterprise costs.</w:t>
      </w:r>
    </w:p>
    <w:p w:rsidR="00843282" w:rsidRDefault="00843282" w:rsidP="00FA166D">
      <w:pPr>
        <w:spacing w:after="0"/>
        <w:rPr>
          <w:sz w:val="24"/>
          <w:szCs w:val="24"/>
        </w:rPr>
      </w:pPr>
    </w:p>
    <w:p w:rsidR="008674AA" w:rsidRDefault="00843282" w:rsidP="00FA166D">
      <w:pPr>
        <w:spacing w:after="0"/>
        <w:rPr>
          <w:sz w:val="24"/>
          <w:szCs w:val="24"/>
        </w:rPr>
      </w:pPr>
      <w:r>
        <w:rPr>
          <w:sz w:val="24"/>
          <w:szCs w:val="24"/>
        </w:rPr>
        <w:t>For example</w:t>
      </w:r>
      <w:r w:rsidR="008674AA">
        <w:rPr>
          <w:sz w:val="24"/>
          <w:szCs w:val="24"/>
        </w:rPr>
        <w:t>, Figure 1 shows</w:t>
      </w:r>
      <w:r>
        <w:rPr>
          <w:sz w:val="24"/>
          <w:szCs w:val="24"/>
        </w:rPr>
        <w:t xml:space="preserve"> </w:t>
      </w:r>
      <w:r w:rsidR="008674AA">
        <w:rPr>
          <w:sz w:val="24"/>
          <w:szCs w:val="24"/>
        </w:rPr>
        <w:t xml:space="preserve">that other income is $108,373.  </w:t>
      </w:r>
      <w:proofErr w:type="gramStart"/>
      <w:r w:rsidR="008674AA">
        <w:rPr>
          <w:sz w:val="24"/>
          <w:szCs w:val="24"/>
        </w:rPr>
        <w:t>Let’s</w:t>
      </w:r>
      <w:proofErr w:type="gramEnd"/>
      <w:r w:rsidR="008674AA">
        <w:rPr>
          <w:sz w:val="24"/>
          <w:szCs w:val="24"/>
        </w:rPr>
        <w:t xml:space="preserve"> assume that we did not know </w:t>
      </w:r>
      <w:r w:rsidR="0080415A">
        <w:rPr>
          <w:sz w:val="24"/>
          <w:szCs w:val="24"/>
        </w:rPr>
        <w:t xml:space="preserve">the amount of </w:t>
      </w:r>
      <w:r w:rsidR="008674AA">
        <w:rPr>
          <w:sz w:val="24"/>
          <w:szCs w:val="24"/>
        </w:rPr>
        <w:t>non-enterprise cost</w:t>
      </w:r>
      <w:r w:rsidR="0080415A">
        <w:rPr>
          <w:sz w:val="24"/>
          <w:szCs w:val="24"/>
        </w:rPr>
        <w:t xml:space="preserve">s and all that was available was </w:t>
      </w:r>
      <w:r w:rsidR="008674AA">
        <w:rPr>
          <w:sz w:val="24"/>
          <w:szCs w:val="24"/>
        </w:rPr>
        <w:t>total cost of production</w:t>
      </w:r>
      <w:r w:rsidR="0080415A">
        <w:rPr>
          <w:sz w:val="24"/>
          <w:szCs w:val="24"/>
        </w:rPr>
        <w:t xml:space="preserve"> including </w:t>
      </w:r>
      <w:r w:rsidR="008674AA">
        <w:rPr>
          <w:sz w:val="24"/>
          <w:szCs w:val="24"/>
        </w:rPr>
        <w:t>non-enterprise costs.  Using the Residual Claimant method, the first step is to subtract “Other Income” from “Total COP:”</w:t>
      </w:r>
    </w:p>
    <w:p w:rsidR="008674AA" w:rsidRDefault="008674AA" w:rsidP="00FA166D">
      <w:pPr>
        <w:spacing w:after="0"/>
        <w:rPr>
          <w:sz w:val="24"/>
          <w:szCs w:val="24"/>
        </w:rPr>
      </w:pPr>
    </w:p>
    <w:p w:rsidR="008674AA" w:rsidRDefault="008674AA" w:rsidP="00FA166D">
      <w:pPr>
        <w:spacing w:after="0"/>
        <w:rPr>
          <w:sz w:val="24"/>
          <w:szCs w:val="24"/>
        </w:rPr>
      </w:pPr>
      <w:r>
        <w:rPr>
          <w:sz w:val="24"/>
          <w:szCs w:val="24"/>
        </w:rPr>
        <w:t>$662,214 - $108,373 = $553,841</w:t>
      </w:r>
    </w:p>
    <w:p w:rsidR="008674AA" w:rsidRDefault="008674AA" w:rsidP="00FA166D">
      <w:pPr>
        <w:spacing w:after="0"/>
        <w:rPr>
          <w:sz w:val="24"/>
          <w:szCs w:val="24"/>
        </w:rPr>
      </w:pPr>
    </w:p>
    <w:p w:rsidR="008674AA" w:rsidRDefault="008674AA" w:rsidP="00FA166D">
      <w:pPr>
        <w:spacing w:after="0"/>
        <w:rPr>
          <w:sz w:val="24"/>
          <w:szCs w:val="24"/>
        </w:rPr>
      </w:pPr>
      <w:r>
        <w:rPr>
          <w:sz w:val="24"/>
          <w:szCs w:val="24"/>
        </w:rPr>
        <w:t xml:space="preserve">The second step is use the new value as an estimate of </w:t>
      </w:r>
      <w:r w:rsidR="0080415A">
        <w:rPr>
          <w:sz w:val="24"/>
          <w:szCs w:val="24"/>
        </w:rPr>
        <w:t xml:space="preserve">enterprise only </w:t>
      </w:r>
      <w:r>
        <w:rPr>
          <w:sz w:val="24"/>
          <w:szCs w:val="24"/>
        </w:rPr>
        <w:t xml:space="preserve">costs and divide it by </w:t>
      </w:r>
      <w:r w:rsidR="00F4349A">
        <w:rPr>
          <w:sz w:val="24"/>
          <w:szCs w:val="24"/>
        </w:rPr>
        <w:t>hundredweight</w:t>
      </w:r>
      <w:r>
        <w:rPr>
          <w:sz w:val="24"/>
          <w:szCs w:val="24"/>
        </w:rPr>
        <w:t xml:space="preserve"> sales:</w:t>
      </w:r>
    </w:p>
    <w:p w:rsidR="00F4349A" w:rsidRDefault="00F4349A" w:rsidP="00F4349A">
      <w:pPr>
        <w:spacing w:after="0"/>
        <w:rPr>
          <w:sz w:val="24"/>
          <w:szCs w:val="24"/>
        </w:rPr>
      </w:pPr>
    </w:p>
    <w:p w:rsidR="00F4349A" w:rsidRPr="008A275A" w:rsidRDefault="00251380" w:rsidP="00F4349A">
      <w:pPr>
        <w:spacing w:after="0"/>
        <w:rPr>
          <w:rFonts w:eastAsiaTheme="minorEastAsia"/>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$553,841</m:t>
              </m:r>
            </m:num>
            <m:den>
              <m:r>
                <w:rPr>
                  <w:rFonts w:ascii="Cambria Math" w:hAnsi="Cambria Math"/>
                  <w:sz w:val="24"/>
                  <w:szCs w:val="24"/>
                </w:rPr>
                <m:t>34,768 cwt</m:t>
              </m:r>
            </m:den>
          </m:f>
          <m:r>
            <w:rPr>
              <w:rFonts w:ascii="Cambria Math" w:hAnsi="Cambria Math"/>
              <w:sz w:val="24"/>
              <w:szCs w:val="24"/>
            </w:rPr>
            <m:t>=$15.93/cwt</m:t>
          </m:r>
        </m:oMath>
      </m:oMathPara>
    </w:p>
    <w:p w:rsidR="00F4349A" w:rsidRDefault="00F4349A" w:rsidP="00F4349A">
      <w:pPr>
        <w:spacing w:after="0"/>
        <w:rPr>
          <w:rFonts w:eastAsiaTheme="minorEastAsia"/>
          <w:sz w:val="24"/>
          <w:szCs w:val="24"/>
        </w:rPr>
      </w:pPr>
    </w:p>
    <w:p w:rsidR="00183977" w:rsidRDefault="00183977" w:rsidP="00F4349A">
      <w:pPr>
        <w:spacing w:after="0"/>
        <w:rPr>
          <w:rFonts w:eastAsiaTheme="minorEastAsia"/>
          <w:sz w:val="24"/>
          <w:szCs w:val="24"/>
        </w:rPr>
      </w:pPr>
      <w:r>
        <w:rPr>
          <w:rFonts w:eastAsiaTheme="minorEastAsia"/>
          <w:sz w:val="24"/>
          <w:szCs w:val="24"/>
        </w:rPr>
        <w:t>Again, it is not exact, but it is close.  This method works well if the non-enterprise costs and non-enterprise income is close to being the same.</w:t>
      </w:r>
    </w:p>
    <w:p w:rsidR="00F4349A" w:rsidRDefault="00F4349A" w:rsidP="00FA166D">
      <w:pPr>
        <w:spacing w:after="0"/>
        <w:rPr>
          <w:sz w:val="24"/>
          <w:szCs w:val="24"/>
        </w:rPr>
      </w:pPr>
    </w:p>
    <w:p w:rsidR="00F3385F" w:rsidRDefault="00183977">
      <w:pPr>
        <w:rPr>
          <w:sz w:val="24"/>
          <w:szCs w:val="24"/>
        </w:rPr>
      </w:pPr>
      <w:r w:rsidRPr="00843282">
        <w:rPr>
          <w:noProof/>
          <w:sz w:val="24"/>
          <w:szCs w:val="24"/>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19050</wp:posOffset>
            </wp:positionV>
            <wp:extent cx="5862955" cy="4398010"/>
            <wp:effectExtent l="19050" t="19050" r="23495" b="215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62955" cy="43980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F3385F" w:rsidRDefault="00F3385F">
      <w:pPr>
        <w:rPr>
          <w:sz w:val="24"/>
          <w:szCs w:val="24"/>
        </w:rPr>
      </w:pPr>
    </w:p>
    <w:p w:rsidR="00C60BCC" w:rsidRDefault="00C60BCC" w:rsidP="00C60BCC">
      <w:pPr>
        <w:spacing w:after="0"/>
        <w:rPr>
          <w:sz w:val="24"/>
          <w:szCs w:val="24"/>
        </w:rPr>
      </w:pPr>
      <w:r>
        <w:rPr>
          <w:b/>
          <w:sz w:val="24"/>
          <w:szCs w:val="24"/>
          <w:u w:val="single"/>
        </w:rPr>
        <w:t>Tab:  Mach and Bldg FC Calculator</w:t>
      </w:r>
    </w:p>
    <w:p w:rsidR="00B70BFF" w:rsidRDefault="00C60BCC" w:rsidP="00C60BCC">
      <w:pPr>
        <w:spacing w:after="0"/>
        <w:rPr>
          <w:sz w:val="24"/>
          <w:szCs w:val="24"/>
        </w:rPr>
      </w:pPr>
      <w:r>
        <w:rPr>
          <w:sz w:val="24"/>
          <w:szCs w:val="24"/>
        </w:rPr>
        <w:t xml:space="preserve">A worksheet </w:t>
      </w:r>
      <w:proofErr w:type="gramStart"/>
      <w:r>
        <w:rPr>
          <w:sz w:val="24"/>
          <w:szCs w:val="24"/>
        </w:rPr>
        <w:t>is provided</w:t>
      </w:r>
      <w:proofErr w:type="gramEnd"/>
      <w:r>
        <w:rPr>
          <w:sz w:val="24"/>
          <w:szCs w:val="24"/>
        </w:rPr>
        <w:t xml:space="preserve"> to assist in determining machinery and building fixed costs, </w:t>
      </w:r>
      <w:r w:rsidR="00611674">
        <w:rPr>
          <w:sz w:val="24"/>
          <w:szCs w:val="24"/>
        </w:rPr>
        <w:t xml:space="preserve">titled </w:t>
      </w:r>
      <w:r>
        <w:rPr>
          <w:sz w:val="24"/>
          <w:szCs w:val="24"/>
        </w:rPr>
        <w:t xml:space="preserve">“Mach and Bldg FC calculator.”  Two methods are available to develop estimates for fixed costs.  </w:t>
      </w:r>
    </w:p>
    <w:p w:rsidR="00B70BFF" w:rsidRDefault="00B70BFF" w:rsidP="00C60BCC">
      <w:pPr>
        <w:spacing w:after="0"/>
        <w:rPr>
          <w:sz w:val="24"/>
          <w:szCs w:val="24"/>
        </w:rPr>
      </w:pPr>
    </w:p>
    <w:p w:rsidR="00C60BCC" w:rsidRDefault="00C60BCC" w:rsidP="00C60BCC">
      <w:pPr>
        <w:spacing w:after="0"/>
        <w:rPr>
          <w:sz w:val="24"/>
          <w:szCs w:val="24"/>
        </w:rPr>
      </w:pPr>
      <w:r>
        <w:rPr>
          <w:sz w:val="24"/>
          <w:szCs w:val="24"/>
        </w:rPr>
        <w:t xml:space="preserve">The first </w:t>
      </w:r>
      <w:r w:rsidR="00B70BFF">
        <w:rPr>
          <w:sz w:val="24"/>
          <w:szCs w:val="24"/>
        </w:rPr>
        <w:t xml:space="preserve">method </w:t>
      </w:r>
      <w:r>
        <w:rPr>
          <w:sz w:val="24"/>
          <w:szCs w:val="24"/>
        </w:rPr>
        <w:t xml:space="preserve">is the easiest.  It </w:t>
      </w:r>
      <w:r w:rsidRPr="00C60BCC">
        <w:rPr>
          <w:sz w:val="24"/>
          <w:szCs w:val="24"/>
        </w:rPr>
        <w:t xml:space="preserve">provides a ballpark estimate based </w:t>
      </w:r>
      <w:r>
        <w:rPr>
          <w:sz w:val="24"/>
          <w:szCs w:val="24"/>
        </w:rPr>
        <w:t xml:space="preserve">on beginning of the year asset values for machinery and buildings plus any </w:t>
      </w:r>
      <w:r w:rsidRPr="00C60BCC">
        <w:rPr>
          <w:sz w:val="24"/>
          <w:szCs w:val="24"/>
        </w:rPr>
        <w:t>purchases</w:t>
      </w:r>
      <w:r>
        <w:rPr>
          <w:sz w:val="24"/>
          <w:szCs w:val="24"/>
        </w:rPr>
        <w:t xml:space="preserve"> minus any </w:t>
      </w:r>
      <w:r w:rsidRPr="00C60BCC">
        <w:rPr>
          <w:sz w:val="24"/>
          <w:szCs w:val="24"/>
        </w:rPr>
        <w:t>sales</w:t>
      </w:r>
      <w:r>
        <w:rPr>
          <w:sz w:val="24"/>
          <w:szCs w:val="24"/>
        </w:rPr>
        <w:t xml:space="preserve"> during the year</w:t>
      </w:r>
      <w:r w:rsidRPr="00C60BCC">
        <w:rPr>
          <w:sz w:val="24"/>
          <w:szCs w:val="24"/>
        </w:rPr>
        <w:t xml:space="preserve">.  </w:t>
      </w:r>
      <w:r>
        <w:rPr>
          <w:sz w:val="24"/>
          <w:szCs w:val="24"/>
        </w:rPr>
        <w:t xml:space="preserve">The adjusted value for assets </w:t>
      </w:r>
      <w:proofErr w:type="gramStart"/>
      <w:r>
        <w:rPr>
          <w:sz w:val="24"/>
          <w:szCs w:val="24"/>
        </w:rPr>
        <w:t>is multiplied</w:t>
      </w:r>
      <w:proofErr w:type="gramEnd"/>
      <w:r>
        <w:rPr>
          <w:sz w:val="24"/>
          <w:szCs w:val="24"/>
        </w:rPr>
        <w:t xml:space="preserve"> by 5% to estimate d</w:t>
      </w:r>
      <w:r w:rsidRPr="00C60BCC">
        <w:rPr>
          <w:sz w:val="24"/>
          <w:szCs w:val="24"/>
        </w:rPr>
        <w:t xml:space="preserve">epreciation </w:t>
      </w:r>
      <w:r>
        <w:rPr>
          <w:sz w:val="24"/>
          <w:szCs w:val="24"/>
        </w:rPr>
        <w:t xml:space="preserve">for </w:t>
      </w:r>
      <w:r w:rsidRPr="00C60BCC">
        <w:rPr>
          <w:sz w:val="24"/>
          <w:szCs w:val="24"/>
        </w:rPr>
        <w:t>buildings and 10% for machinery and equipment.</w:t>
      </w:r>
      <w:r>
        <w:rPr>
          <w:sz w:val="24"/>
          <w:szCs w:val="24"/>
        </w:rPr>
        <w:t xml:space="preserve">  Interest taxes, insurance and housing </w:t>
      </w:r>
      <w:proofErr w:type="gramStart"/>
      <w:r>
        <w:rPr>
          <w:sz w:val="24"/>
          <w:szCs w:val="24"/>
        </w:rPr>
        <w:t>are based</w:t>
      </w:r>
      <w:proofErr w:type="gramEnd"/>
      <w:r>
        <w:rPr>
          <w:sz w:val="24"/>
          <w:szCs w:val="24"/>
        </w:rPr>
        <w:t xml:space="preserve"> on a percentage</w:t>
      </w:r>
      <w:r w:rsidR="00611674">
        <w:rPr>
          <w:sz w:val="24"/>
          <w:szCs w:val="24"/>
        </w:rPr>
        <w:t xml:space="preserve"> of beginning value (percentages</w:t>
      </w:r>
      <w:r>
        <w:rPr>
          <w:sz w:val="24"/>
          <w:szCs w:val="24"/>
        </w:rPr>
        <w:t xml:space="preserve"> entered by the user</w:t>
      </w:r>
      <w:r w:rsidR="00611674">
        <w:rPr>
          <w:sz w:val="24"/>
          <w:szCs w:val="24"/>
        </w:rPr>
        <w:t>)</w:t>
      </w:r>
      <w:r>
        <w:rPr>
          <w:sz w:val="24"/>
          <w:szCs w:val="24"/>
        </w:rPr>
        <w:t>.  All fixed costs are adjusted to the percentage</w:t>
      </w:r>
      <w:r w:rsidR="00611674">
        <w:rPr>
          <w:sz w:val="24"/>
          <w:szCs w:val="24"/>
        </w:rPr>
        <w:t xml:space="preserve"> a</w:t>
      </w:r>
      <w:r>
        <w:rPr>
          <w:sz w:val="24"/>
          <w:szCs w:val="24"/>
        </w:rPr>
        <w:t>ttribut</w:t>
      </w:r>
      <w:r w:rsidR="00611674">
        <w:rPr>
          <w:sz w:val="24"/>
          <w:szCs w:val="24"/>
        </w:rPr>
        <w:t xml:space="preserve">able </w:t>
      </w:r>
      <w:r>
        <w:rPr>
          <w:sz w:val="24"/>
          <w:szCs w:val="24"/>
        </w:rPr>
        <w:t>to the dairy enterprise</w:t>
      </w:r>
      <w:r w:rsidR="00CC31E5">
        <w:rPr>
          <w:sz w:val="24"/>
          <w:szCs w:val="24"/>
        </w:rPr>
        <w:t xml:space="preserve"> (percentage that is dairy is entered by the user)</w:t>
      </w:r>
      <w:r>
        <w:rPr>
          <w:sz w:val="24"/>
          <w:szCs w:val="24"/>
        </w:rPr>
        <w:t xml:space="preserve">. </w:t>
      </w:r>
      <w:r w:rsidRPr="00C60BCC">
        <w:rPr>
          <w:sz w:val="24"/>
          <w:szCs w:val="24"/>
        </w:rPr>
        <w:t xml:space="preserve">  </w:t>
      </w:r>
    </w:p>
    <w:p w:rsidR="00B70BFF" w:rsidRDefault="00B70BFF" w:rsidP="00C60BCC">
      <w:pPr>
        <w:spacing w:after="0"/>
        <w:rPr>
          <w:sz w:val="24"/>
          <w:szCs w:val="24"/>
        </w:rPr>
      </w:pPr>
    </w:p>
    <w:p w:rsidR="00B70BFF" w:rsidRDefault="00B70BFF" w:rsidP="00C60BCC">
      <w:pPr>
        <w:spacing w:after="0"/>
        <w:rPr>
          <w:sz w:val="24"/>
          <w:szCs w:val="24"/>
        </w:rPr>
      </w:pPr>
      <w:r>
        <w:rPr>
          <w:sz w:val="24"/>
          <w:szCs w:val="24"/>
        </w:rPr>
        <w:t xml:space="preserve">The second method is similar in its math, but much more involved.  This method allows the user to list each asset that </w:t>
      </w:r>
      <w:proofErr w:type="gramStart"/>
      <w:r>
        <w:rPr>
          <w:sz w:val="24"/>
          <w:szCs w:val="24"/>
        </w:rPr>
        <w:t>is used</w:t>
      </w:r>
      <w:proofErr w:type="gramEnd"/>
      <w:r>
        <w:rPr>
          <w:sz w:val="24"/>
          <w:szCs w:val="24"/>
        </w:rPr>
        <w:t xml:space="preserve"> for the dairy enterprise including its original purchase price, expected salvage value, expected useful life, and percent of the cost that should be attributed to the dairy. </w:t>
      </w:r>
    </w:p>
    <w:p w:rsidR="00C60BCC" w:rsidRDefault="00C60BCC" w:rsidP="00C60BCC">
      <w:pPr>
        <w:spacing w:after="0"/>
        <w:rPr>
          <w:sz w:val="24"/>
          <w:szCs w:val="24"/>
        </w:rPr>
      </w:pPr>
    </w:p>
    <w:p w:rsidR="00B70BFF" w:rsidRDefault="00B70BFF" w:rsidP="00C60BCC">
      <w:pPr>
        <w:spacing w:after="0"/>
        <w:rPr>
          <w:sz w:val="24"/>
          <w:szCs w:val="24"/>
        </w:rPr>
      </w:pPr>
    </w:p>
    <w:p w:rsidR="00C60BCC" w:rsidRDefault="00C60BCC" w:rsidP="00C60BCC">
      <w:pPr>
        <w:spacing w:after="0"/>
        <w:rPr>
          <w:sz w:val="24"/>
          <w:szCs w:val="24"/>
        </w:rPr>
      </w:pPr>
      <w:r>
        <w:rPr>
          <w:b/>
          <w:sz w:val="24"/>
          <w:szCs w:val="24"/>
          <w:u w:val="single"/>
        </w:rPr>
        <w:t>T</w:t>
      </w:r>
      <w:r>
        <w:rPr>
          <w:b/>
          <w:sz w:val="24"/>
          <w:szCs w:val="24"/>
          <w:u w:val="single"/>
        </w:rPr>
        <w:t xml:space="preserve">ab:  Feed Cost Calculators (Dry Matter (DM) and </w:t>
      </w:r>
      <w:proofErr w:type="gramStart"/>
      <w:r>
        <w:rPr>
          <w:b/>
          <w:sz w:val="24"/>
          <w:szCs w:val="24"/>
          <w:u w:val="single"/>
        </w:rPr>
        <w:t>As-Fed</w:t>
      </w:r>
      <w:proofErr w:type="gramEnd"/>
      <w:r>
        <w:rPr>
          <w:b/>
          <w:sz w:val="24"/>
          <w:szCs w:val="24"/>
          <w:u w:val="single"/>
        </w:rPr>
        <w:t>)</w:t>
      </w:r>
    </w:p>
    <w:p w:rsidR="00C60BCC" w:rsidRDefault="00B70BFF" w:rsidP="00C60BCC">
      <w:pPr>
        <w:spacing w:after="0"/>
        <w:rPr>
          <w:sz w:val="24"/>
          <w:szCs w:val="24"/>
        </w:rPr>
      </w:pPr>
      <w:r>
        <w:rPr>
          <w:sz w:val="24"/>
          <w:szCs w:val="24"/>
        </w:rPr>
        <w:t xml:space="preserve">The Enterprise Budget spreadsheet provides two worksheets for deriving the cost of feed.  One worksheet is for calculating feed costs based on a dry matter basis ration and the other is based on </w:t>
      </w:r>
      <w:proofErr w:type="gramStart"/>
      <w:r>
        <w:rPr>
          <w:sz w:val="24"/>
          <w:szCs w:val="24"/>
        </w:rPr>
        <w:t>as-fed</w:t>
      </w:r>
      <w:proofErr w:type="gramEnd"/>
      <w:r>
        <w:rPr>
          <w:sz w:val="24"/>
          <w:szCs w:val="24"/>
        </w:rPr>
        <w:t>.  The user must enter the</w:t>
      </w:r>
      <w:r w:rsidR="001604C5">
        <w:rPr>
          <w:sz w:val="24"/>
          <w:szCs w:val="24"/>
        </w:rPr>
        <w:t xml:space="preserve"> lbs/day</w:t>
      </w:r>
      <w:r>
        <w:rPr>
          <w:sz w:val="24"/>
          <w:szCs w:val="24"/>
        </w:rPr>
        <w:t xml:space="preserve"> of each feedstuff </w:t>
      </w:r>
      <w:r w:rsidR="001604C5">
        <w:rPr>
          <w:sz w:val="24"/>
          <w:szCs w:val="24"/>
        </w:rPr>
        <w:t xml:space="preserve">in the ration.  Note that different rations </w:t>
      </w:r>
      <w:proofErr w:type="gramStart"/>
      <w:r w:rsidR="001604C5">
        <w:rPr>
          <w:sz w:val="24"/>
          <w:szCs w:val="24"/>
        </w:rPr>
        <w:t xml:space="preserve">can be </w:t>
      </w:r>
      <w:r>
        <w:rPr>
          <w:sz w:val="24"/>
          <w:szCs w:val="24"/>
        </w:rPr>
        <w:t>enter</w:t>
      </w:r>
      <w:r w:rsidR="001604C5">
        <w:rPr>
          <w:sz w:val="24"/>
          <w:szCs w:val="24"/>
        </w:rPr>
        <w:t>ed</w:t>
      </w:r>
      <w:proofErr w:type="gramEnd"/>
      <w:r w:rsidR="001604C5">
        <w:rPr>
          <w:sz w:val="24"/>
          <w:szCs w:val="24"/>
        </w:rPr>
        <w:t xml:space="preserve"> for </w:t>
      </w:r>
      <w:r>
        <w:rPr>
          <w:sz w:val="24"/>
          <w:szCs w:val="24"/>
        </w:rPr>
        <w:t xml:space="preserve">each </w:t>
      </w:r>
      <w:r w:rsidR="001604C5">
        <w:rPr>
          <w:sz w:val="24"/>
          <w:szCs w:val="24"/>
        </w:rPr>
        <w:t xml:space="preserve">of the three </w:t>
      </w:r>
      <w:r>
        <w:rPr>
          <w:sz w:val="24"/>
          <w:szCs w:val="24"/>
        </w:rPr>
        <w:t>level</w:t>
      </w:r>
      <w:r w:rsidR="001604C5">
        <w:rPr>
          <w:sz w:val="24"/>
          <w:szCs w:val="24"/>
        </w:rPr>
        <w:t>s</w:t>
      </w:r>
      <w:r>
        <w:rPr>
          <w:sz w:val="24"/>
          <w:szCs w:val="24"/>
        </w:rPr>
        <w:t xml:space="preserve"> of production and a separate ration for dry cows.  The user must also enter the </w:t>
      </w:r>
      <w:r w:rsidR="001604C5">
        <w:rPr>
          <w:sz w:val="24"/>
          <w:szCs w:val="24"/>
        </w:rPr>
        <w:t xml:space="preserve">dry matter percent, units upon which the feedstuff </w:t>
      </w:r>
      <w:proofErr w:type="gramStart"/>
      <w:r w:rsidR="001604C5">
        <w:rPr>
          <w:sz w:val="24"/>
          <w:szCs w:val="24"/>
        </w:rPr>
        <w:t>is priced</w:t>
      </w:r>
      <w:proofErr w:type="gramEnd"/>
      <w:r w:rsidR="001604C5">
        <w:rPr>
          <w:sz w:val="24"/>
          <w:szCs w:val="24"/>
        </w:rPr>
        <w:t>, price per unit, and expected feed waste.</w:t>
      </w:r>
      <w:r>
        <w:rPr>
          <w:sz w:val="24"/>
          <w:szCs w:val="24"/>
        </w:rPr>
        <w:t xml:space="preserve"> </w:t>
      </w:r>
    </w:p>
    <w:p w:rsidR="001604C5" w:rsidRDefault="001604C5" w:rsidP="00C60BCC">
      <w:pPr>
        <w:spacing w:after="0"/>
        <w:rPr>
          <w:sz w:val="24"/>
          <w:szCs w:val="24"/>
        </w:rPr>
      </w:pPr>
    </w:p>
    <w:p w:rsidR="001604C5" w:rsidRDefault="001604C5" w:rsidP="00C60BCC">
      <w:pPr>
        <w:spacing w:after="0"/>
        <w:rPr>
          <w:sz w:val="24"/>
          <w:szCs w:val="24"/>
        </w:rPr>
      </w:pPr>
      <w:r>
        <w:rPr>
          <w:sz w:val="24"/>
          <w:szCs w:val="24"/>
        </w:rPr>
        <w:t xml:space="preserve">Once the ration </w:t>
      </w:r>
      <w:proofErr w:type="gramStart"/>
      <w:r>
        <w:rPr>
          <w:sz w:val="24"/>
          <w:szCs w:val="24"/>
        </w:rPr>
        <w:t>is entered</w:t>
      </w:r>
      <w:proofErr w:type="gramEnd"/>
      <w:r>
        <w:rPr>
          <w:sz w:val="24"/>
          <w:szCs w:val="24"/>
        </w:rPr>
        <w:t xml:space="preserve">, along with other information, then the spreadsheet will calculate the total feed costs and transfer the number to a green-shaded cell on “Enterprise Budget.”  Recall, that values in the green-shaded cells are for information only.  The user can used that information, but must enter a value for feed costs on “Enterprise Budget.” </w:t>
      </w:r>
    </w:p>
    <w:p w:rsidR="00C60BCC" w:rsidRDefault="00C60BCC" w:rsidP="00C60BCC">
      <w:pPr>
        <w:spacing w:after="0"/>
        <w:rPr>
          <w:sz w:val="24"/>
          <w:szCs w:val="24"/>
        </w:rPr>
      </w:pPr>
    </w:p>
    <w:p w:rsidR="00C60BCC" w:rsidRDefault="00C60BCC" w:rsidP="00C60BCC">
      <w:pPr>
        <w:spacing w:after="0"/>
        <w:rPr>
          <w:sz w:val="24"/>
          <w:szCs w:val="24"/>
        </w:rPr>
      </w:pPr>
      <w:r>
        <w:rPr>
          <w:b/>
          <w:sz w:val="24"/>
          <w:szCs w:val="24"/>
          <w:u w:val="single"/>
        </w:rPr>
        <w:t xml:space="preserve">Tab:  </w:t>
      </w:r>
      <w:r>
        <w:rPr>
          <w:b/>
          <w:sz w:val="24"/>
          <w:szCs w:val="24"/>
          <w:u w:val="single"/>
        </w:rPr>
        <w:t>Sensitivity Analysis</w:t>
      </w:r>
    </w:p>
    <w:p w:rsidR="00747B40" w:rsidRDefault="00747B40" w:rsidP="00C60BCC">
      <w:pPr>
        <w:spacing w:after="0"/>
        <w:rPr>
          <w:sz w:val="24"/>
          <w:szCs w:val="24"/>
        </w:rPr>
      </w:pPr>
      <w:r>
        <w:rPr>
          <w:sz w:val="24"/>
          <w:szCs w:val="24"/>
        </w:rPr>
        <w:t xml:space="preserve">The “Sensitivity Analysis” tab may be the most </w:t>
      </w:r>
      <w:r w:rsidR="00CC31E5">
        <w:rPr>
          <w:sz w:val="24"/>
          <w:szCs w:val="24"/>
        </w:rPr>
        <w:t xml:space="preserve">useful </w:t>
      </w:r>
      <w:r>
        <w:rPr>
          <w:sz w:val="24"/>
          <w:szCs w:val="24"/>
        </w:rPr>
        <w:t xml:space="preserve">of all.  The “Sensitivity Analysis” tab </w:t>
      </w:r>
      <w:r w:rsidR="00CC31E5">
        <w:rPr>
          <w:sz w:val="24"/>
          <w:szCs w:val="24"/>
        </w:rPr>
        <w:t xml:space="preserve">evaluates </w:t>
      </w:r>
      <w:r>
        <w:rPr>
          <w:sz w:val="24"/>
          <w:szCs w:val="24"/>
        </w:rPr>
        <w:t xml:space="preserve">what will happen to net returns if the actual costs, revenues, production per cow, or milk price is different from </w:t>
      </w:r>
      <w:r w:rsidR="00CC31E5">
        <w:rPr>
          <w:sz w:val="24"/>
          <w:szCs w:val="24"/>
        </w:rPr>
        <w:t xml:space="preserve">the </w:t>
      </w:r>
      <w:r>
        <w:rPr>
          <w:sz w:val="24"/>
          <w:szCs w:val="24"/>
        </w:rPr>
        <w:t>estimate in the Enterprise Budget.</w:t>
      </w:r>
    </w:p>
    <w:p w:rsidR="00747B40" w:rsidRDefault="00747B40" w:rsidP="00C60BCC">
      <w:pPr>
        <w:spacing w:after="0"/>
        <w:rPr>
          <w:sz w:val="24"/>
          <w:szCs w:val="24"/>
        </w:rPr>
      </w:pPr>
    </w:p>
    <w:p w:rsidR="00747B40" w:rsidRDefault="00747B40" w:rsidP="00C60BCC">
      <w:pPr>
        <w:spacing w:after="0"/>
        <w:rPr>
          <w:sz w:val="24"/>
          <w:szCs w:val="24"/>
        </w:rPr>
      </w:pPr>
      <w:r>
        <w:rPr>
          <w:sz w:val="24"/>
          <w:szCs w:val="24"/>
        </w:rPr>
        <w:t xml:space="preserve">The Sensitivity Analysis only pertains to the middle column of results in the Enterprise Budget, column F.  Again, the yellow-shaded cells are for user input and are located in columns A-F and rows 5-11 and in rows 26-32.  </w:t>
      </w:r>
    </w:p>
    <w:p w:rsidR="00747B40" w:rsidRDefault="00747B40" w:rsidP="00C60BCC">
      <w:pPr>
        <w:spacing w:after="0"/>
        <w:rPr>
          <w:sz w:val="24"/>
          <w:szCs w:val="24"/>
        </w:rPr>
      </w:pPr>
    </w:p>
    <w:p w:rsidR="00747B40" w:rsidRDefault="00747B40" w:rsidP="00C60BCC">
      <w:pPr>
        <w:spacing w:after="0"/>
        <w:rPr>
          <w:sz w:val="24"/>
          <w:szCs w:val="24"/>
        </w:rPr>
      </w:pPr>
      <w:r>
        <w:rPr>
          <w:sz w:val="24"/>
          <w:szCs w:val="24"/>
        </w:rPr>
        <w:t xml:space="preserve">The top half, rows 2-20, are for evaluating the change in net returns per cow, per cwt and in total dollars based on percent changes in </w:t>
      </w:r>
      <w:r w:rsidR="00CC31E5">
        <w:rPr>
          <w:sz w:val="24"/>
          <w:szCs w:val="24"/>
        </w:rPr>
        <w:t xml:space="preserve">overall </w:t>
      </w:r>
      <w:r>
        <w:rPr>
          <w:sz w:val="24"/>
          <w:szCs w:val="24"/>
        </w:rPr>
        <w:t>revenues and costs.  The user can enter percent changes in revenues and costs in the yellow-shaded cells in rows 5-11</w:t>
      </w:r>
      <w:r w:rsidR="00CC31E5">
        <w:rPr>
          <w:sz w:val="24"/>
          <w:szCs w:val="24"/>
        </w:rPr>
        <w:t>,</w:t>
      </w:r>
      <w:r>
        <w:rPr>
          <w:sz w:val="24"/>
          <w:szCs w:val="24"/>
        </w:rPr>
        <w:t xml:space="preserve"> columns A-F.  Once done net returns per cow, cwt, and total dollars </w:t>
      </w:r>
      <w:proofErr w:type="gramStart"/>
      <w:r>
        <w:rPr>
          <w:sz w:val="24"/>
          <w:szCs w:val="24"/>
        </w:rPr>
        <w:t>will automatically be calculated</w:t>
      </w:r>
      <w:proofErr w:type="gramEnd"/>
      <w:r>
        <w:rPr>
          <w:sz w:val="24"/>
          <w:szCs w:val="24"/>
        </w:rPr>
        <w:t xml:space="preserve">.  </w:t>
      </w:r>
    </w:p>
    <w:p w:rsidR="00747B40" w:rsidRDefault="00747B40" w:rsidP="00C60BCC">
      <w:pPr>
        <w:spacing w:after="0"/>
        <w:rPr>
          <w:sz w:val="24"/>
          <w:szCs w:val="24"/>
        </w:rPr>
      </w:pPr>
    </w:p>
    <w:p w:rsidR="00611674" w:rsidRDefault="008204BF" w:rsidP="00C60BCC">
      <w:pPr>
        <w:spacing w:after="0"/>
        <w:rPr>
          <w:sz w:val="24"/>
          <w:szCs w:val="24"/>
        </w:rPr>
      </w:pPr>
      <w:r>
        <w:rPr>
          <w:sz w:val="24"/>
          <w:szCs w:val="24"/>
        </w:rPr>
        <w:t xml:space="preserve">The </w:t>
      </w:r>
      <w:r w:rsidR="00747B40">
        <w:rPr>
          <w:sz w:val="24"/>
          <w:szCs w:val="24"/>
        </w:rPr>
        <w:t>green-shaded cell</w:t>
      </w:r>
      <w:r>
        <w:rPr>
          <w:sz w:val="24"/>
          <w:szCs w:val="24"/>
        </w:rPr>
        <w:t>s</w:t>
      </w:r>
      <w:r w:rsidR="00747B40">
        <w:rPr>
          <w:sz w:val="24"/>
          <w:szCs w:val="24"/>
        </w:rPr>
        <w:t xml:space="preserve"> </w:t>
      </w:r>
      <w:r>
        <w:rPr>
          <w:sz w:val="24"/>
          <w:szCs w:val="24"/>
        </w:rPr>
        <w:t>are</w:t>
      </w:r>
      <w:r w:rsidR="00747B40">
        <w:rPr>
          <w:sz w:val="24"/>
          <w:szCs w:val="24"/>
        </w:rPr>
        <w:t xml:space="preserve"> the result</w:t>
      </w:r>
      <w:r>
        <w:rPr>
          <w:sz w:val="24"/>
          <w:szCs w:val="24"/>
        </w:rPr>
        <w:t>s</w:t>
      </w:r>
      <w:r w:rsidR="00747B40">
        <w:rPr>
          <w:sz w:val="24"/>
          <w:szCs w:val="24"/>
        </w:rPr>
        <w:t xml:space="preserve"> from the Enterprise Budget.  Rows 13-20 show the change in returns from the original situation.</w:t>
      </w:r>
    </w:p>
    <w:p w:rsidR="00611674" w:rsidRDefault="00611674" w:rsidP="00C60BCC">
      <w:pPr>
        <w:spacing w:after="0"/>
        <w:rPr>
          <w:sz w:val="24"/>
          <w:szCs w:val="24"/>
        </w:rPr>
      </w:pPr>
    </w:p>
    <w:p w:rsidR="00C60BCC" w:rsidRDefault="00611674" w:rsidP="00C60BCC">
      <w:pPr>
        <w:spacing w:after="0"/>
        <w:rPr>
          <w:sz w:val="24"/>
          <w:szCs w:val="24"/>
        </w:rPr>
      </w:pPr>
      <w:r>
        <w:rPr>
          <w:sz w:val="24"/>
          <w:szCs w:val="24"/>
        </w:rPr>
        <w:t>The bottom half, rows 23-41, are for evaluating the change in net returns per cow, per cwt and in total dollars based on changes in production per cow and milk price.</w:t>
      </w:r>
      <w:r w:rsidR="00747B40">
        <w:rPr>
          <w:sz w:val="24"/>
          <w:szCs w:val="24"/>
        </w:rPr>
        <w:t xml:space="preserve">  </w:t>
      </w:r>
      <w:r>
        <w:rPr>
          <w:sz w:val="24"/>
          <w:szCs w:val="24"/>
        </w:rPr>
        <w:t>Again, the comparison it to the middle column, column F, of the Enterprise Budget and the green-shaded cell is the original value.</w:t>
      </w:r>
    </w:p>
    <w:p w:rsidR="004C1E17" w:rsidRDefault="004C1E17" w:rsidP="00C60BCC">
      <w:pPr>
        <w:spacing w:after="0"/>
        <w:rPr>
          <w:sz w:val="24"/>
          <w:szCs w:val="24"/>
        </w:rPr>
      </w:pPr>
    </w:p>
    <w:p w:rsidR="004C1E17" w:rsidRDefault="004C1E17" w:rsidP="00C60BCC">
      <w:pPr>
        <w:spacing w:after="0"/>
        <w:rPr>
          <w:sz w:val="24"/>
          <w:szCs w:val="24"/>
        </w:rPr>
      </w:pPr>
    </w:p>
    <w:p w:rsidR="004C1E17" w:rsidRDefault="004C1E17" w:rsidP="00C60BCC">
      <w:pPr>
        <w:spacing w:after="0"/>
        <w:rPr>
          <w:b/>
          <w:sz w:val="24"/>
          <w:szCs w:val="24"/>
          <w:u w:val="single"/>
        </w:rPr>
      </w:pPr>
    </w:p>
    <w:p w:rsidR="004C1E17" w:rsidRDefault="004C1E17" w:rsidP="00C60BCC">
      <w:pPr>
        <w:spacing w:after="0"/>
        <w:rPr>
          <w:b/>
          <w:sz w:val="24"/>
          <w:szCs w:val="24"/>
          <w:u w:val="single"/>
        </w:rPr>
      </w:pPr>
    </w:p>
    <w:p w:rsidR="004C1E17" w:rsidRDefault="004C1E17" w:rsidP="00C60BCC">
      <w:pPr>
        <w:spacing w:after="0"/>
        <w:rPr>
          <w:b/>
          <w:sz w:val="24"/>
          <w:szCs w:val="24"/>
          <w:u w:val="single"/>
        </w:rPr>
      </w:pPr>
    </w:p>
    <w:p w:rsidR="004C1E17" w:rsidRDefault="004C1E17" w:rsidP="00C60BCC">
      <w:pPr>
        <w:spacing w:after="0"/>
        <w:rPr>
          <w:sz w:val="24"/>
          <w:szCs w:val="24"/>
        </w:rPr>
      </w:pPr>
      <w:r>
        <w:rPr>
          <w:b/>
          <w:sz w:val="24"/>
          <w:szCs w:val="24"/>
          <w:u w:val="single"/>
        </w:rPr>
        <w:lastRenderedPageBreak/>
        <w:t>Concluding Remarks</w:t>
      </w:r>
    </w:p>
    <w:p w:rsidR="004C1E17" w:rsidRDefault="004C1E17" w:rsidP="00C60BCC">
      <w:pPr>
        <w:spacing w:after="0"/>
        <w:rPr>
          <w:sz w:val="24"/>
          <w:szCs w:val="24"/>
        </w:rPr>
      </w:pPr>
      <w:r>
        <w:rPr>
          <w:sz w:val="24"/>
          <w:szCs w:val="24"/>
        </w:rPr>
        <w:t xml:space="preserve">The purpose of this enterprise budget and accompanying worksheets is to assist producers, lenders, and others in evaluating their dairy enterprise.  The desired outcome is that results will inform improved decision-making and ultimately better, more consistent, profitability.  </w:t>
      </w:r>
    </w:p>
    <w:p w:rsidR="004C1E17" w:rsidRDefault="004C1E17" w:rsidP="00C60BCC">
      <w:pPr>
        <w:spacing w:after="0"/>
        <w:rPr>
          <w:sz w:val="24"/>
          <w:szCs w:val="24"/>
        </w:rPr>
      </w:pPr>
    </w:p>
    <w:p w:rsidR="004C1E17" w:rsidRPr="004C1E17" w:rsidRDefault="004C1E17" w:rsidP="00C60BCC">
      <w:pPr>
        <w:spacing w:after="0"/>
        <w:rPr>
          <w:sz w:val="24"/>
          <w:szCs w:val="24"/>
        </w:rPr>
      </w:pPr>
      <w:r>
        <w:rPr>
          <w:sz w:val="24"/>
          <w:szCs w:val="24"/>
        </w:rPr>
        <w:t xml:space="preserve">However, the tool is only as good as the user’s ability and desire to use it.  Any feedback on format, calculations, etc. is very helpful in improving future versions.  In addition, spreadsheets that depend on several formulas, transfers from other worksheets, etc. can have errors.  If you question a formula, please feel free to let me know so that it </w:t>
      </w:r>
      <w:proofErr w:type="gramStart"/>
      <w:r>
        <w:rPr>
          <w:sz w:val="24"/>
          <w:szCs w:val="24"/>
        </w:rPr>
        <w:t>can be reviewed and fixed</w:t>
      </w:r>
      <w:proofErr w:type="gramEnd"/>
      <w:r>
        <w:rPr>
          <w:sz w:val="24"/>
          <w:szCs w:val="24"/>
        </w:rPr>
        <w:t xml:space="preserve">. </w:t>
      </w:r>
    </w:p>
    <w:p w:rsidR="009B512C" w:rsidRPr="009B512C" w:rsidRDefault="009B512C" w:rsidP="00C60BCC">
      <w:pPr>
        <w:spacing w:after="0"/>
        <w:rPr>
          <w:b/>
          <w:sz w:val="24"/>
          <w:szCs w:val="24"/>
          <w:u w:val="single"/>
        </w:rPr>
      </w:pPr>
    </w:p>
    <w:p w:rsidR="00C60BCC" w:rsidRDefault="00C60BCC" w:rsidP="00C60BCC">
      <w:pPr>
        <w:spacing w:after="0"/>
        <w:rPr>
          <w:sz w:val="24"/>
          <w:szCs w:val="24"/>
        </w:rPr>
      </w:pPr>
    </w:p>
    <w:p w:rsidR="00C60BCC" w:rsidRDefault="00C60BCC" w:rsidP="00C60BCC">
      <w:pPr>
        <w:spacing w:after="0"/>
        <w:rPr>
          <w:sz w:val="24"/>
          <w:szCs w:val="24"/>
        </w:rPr>
      </w:pPr>
    </w:p>
    <w:p w:rsidR="00F3385F" w:rsidRDefault="00F3385F" w:rsidP="00C60BCC">
      <w:pPr>
        <w:spacing w:after="0"/>
        <w:rPr>
          <w:sz w:val="24"/>
          <w:szCs w:val="24"/>
        </w:rPr>
      </w:pPr>
    </w:p>
    <w:p w:rsidR="00F3385F" w:rsidRDefault="00F3385F">
      <w:pPr>
        <w:rPr>
          <w:sz w:val="24"/>
          <w:szCs w:val="24"/>
        </w:rPr>
      </w:pPr>
    </w:p>
    <w:p w:rsidR="00183977" w:rsidRPr="004C1E17" w:rsidRDefault="00183977" w:rsidP="008D32C7">
      <w:pPr>
        <w:spacing w:after="0"/>
        <w:rPr>
          <w:b/>
          <w:sz w:val="24"/>
          <w:szCs w:val="24"/>
          <w:u w:val="single"/>
        </w:rPr>
      </w:pPr>
      <w:r w:rsidRPr="004C1E17">
        <w:rPr>
          <w:b/>
          <w:sz w:val="24"/>
          <w:szCs w:val="24"/>
          <w:u w:val="single"/>
        </w:rPr>
        <w:t>References</w:t>
      </w:r>
    </w:p>
    <w:p w:rsidR="00183977" w:rsidRDefault="00183977" w:rsidP="008D32C7">
      <w:pPr>
        <w:spacing w:after="0"/>
      </w:pPr>
    </w:p>
    <w:p w:rsidR="008D32C7" w:rsidRPr="008D32C7" w:rsidRDefault="008D32C7" w:rsidP="008D32C7">
      <w:pPr>
        <w:spacing w:after="0"/>
        <w:rPr>
          <w:sz w:val="24"/>
          <w:szCs w:val="24"/>
        </w:rPr>
      </w:pPr>
      <w:r w:rsidRPr="00545A56">
        <w:rPr>
          <w:sz w:val="24"/>
          <w:szCs w:val="24"/>
        </w:rPr>
        <w:t xml:space="preserve">Barry Ward, Dianne Shoemaker, Maurice Eastridge. ', Extension Dairy Specialist, Department of Animal Sciences.  "2018 Dairy Cow Budget - Large Breed," The Ohio State University Extension, 5/25/2018. ( https://brown.osu.edu/program-areas/agriculture-and-natural-resources/enterprise-budgets)  </w:t>
      </w:r>
    </w:p>
    <w:p w:rsidR="00183977" w:rsidRDefault="00183977" w:rsidP="008D32C7">
      <w:pPr>
        <w:spacing w:after="0"/>
      </w:pPr>
    </w:p>
    <w:p w:rsidR="00183977" w:rsidRDefault="00183977" w:rsidP="008D32C7">
      <w:pPr>
        <w:spacing w:after="0"/>
        <w:rPr>
          <w:sz w:val="24"/>
          <w:szCs w:val="24"/>
        </w:rPr>
      </w:pPr>
      <w:r>
        <w:rPr>
          <w:sz w:val="24"/>
          <w:szCs w:val="24"/>
        </w:rPr>
        <w:t xml:space="preserve">Bolton, Ken and Gary Frank (2009) “Cost of Production versus Cost of Production and there is, Cost of Production!” </w:t>
      </w:r>
      <w:r w:rsidR="0096783B" w:rsidRPr="0096783B">
        <w:rPr>
          <w:i/>
          <w:sz w:val="24"/>
          <w:szCs w:val="24"/>
        </w:rPr>
        <w:t>Center for Dairy Profitability</w:t>
      </w:r>
      <w:r w:rsidR="0096783B">
        <w:rPr>
          <w:sz w:val="24"/>
          <w:szCs w:val="24"/>
        </w:rPr>
        <w:t>, University of Wisconsin, Madison.</w:t>
      </w:r>
    </w:p>
    <w:p w:rsidR="00183977" w:rsidRDefault="00183977" w:rsidP="008D32C7">
      <w:pPr>
        <w:spacing w:after="0"/>
        <w:rPr>
          <w:sz w:val="24"/>
          <w:szCs w:val="24"/>
        </w:rPr>
      </w:pPr>
    </w:p>
    <w:p w:rsidR="008D32C7" w:rsidRPr="00E36C31" w:rsidRDefault="008D32C7" w:rsidP="008D32C7">
      <w:pPr>
        <w:spacing w:after="0"/>
        <w:rPr>
          <w:sz w:val="24"/>
          <w:szCs w:val="24"/>
        </w:rPr>
      </w:pPr>
      <w:r w:rsidRPr="00545A56">
        <w:rPr>
          <w:sz w:val="24"/>
          <w:szCs w:val="24"/>
        </w:rPr>
        <w:t>Cabrera, V.E., P. Hoffman, and R. Shaver.  "FeedVal v6.o predicted dairy feed prices and ranking for May 2018" (</w:t>
      </w:r>
      <w:hyperlink r:id="rId12" w:history="1">
        <w:r w:rsidRPr="00E706AD">
          <w:rPr>
            <w:rStyle w:val="Hyperlink"/>
            <w:sz w:val="24"/>
            <w:szCs w:val="24"/>
          </w:rPr>
          <w:t>http://dairymgt.info/tools/feedval_12/index.php</w:t>
        </w:r>
      </w:hyperlink>
      <w:r w:rsidRPr="00545A56">
        <w:rPr>
          <w:sz w:val="24"/>
          <w:szCs w:val="24"/>
        </w:rPr>
        <w:t>)</w:t>
      </w:r>
      <w:r>
        <w:rPr>
          <w:sz w:val="24"/>
          <w:szCs w:val="24"/>
        </w:rPr>
        <w:t xml:space="preserve"> </w:t>
      </w:r>
    </w:p>
    <w:p w:rsidR="00183977" w:rsidRDefault="00183977" w:rsidP="008D32C7">
      <w:pPr>
        <w:pStyle w:val="EndnoteText"/>
        <w:rPr>
          <w:sz w:val="24"/>
          <w:szCs w:val="24"/>
        </w:rPr>
      </w:pPr>
    </w:p>
    <w:p w:rsidR="008D32C7" w:rsidRDefault="008D32C7" w:rsidP="008D32C7">
      <w:pPr>
        <w:pStyle w:val="EndnoteText"/>
      </w:pPr>
      <w:r w:rsidRPr="00545A56">
        <w:rPr>
          <w:sz w:val="24"/>
          <w:szCs w:val="24"/>
        </w:rPr>
        <w:t xml:space="preserve">Kay, Ronald </w:t>
      </w:r>
      <w:r>
        <w:rPr>
          <w:sz w:val="24"/>
          <w:szCs w:val="24"/>
        </w:rPr>
        <w:t>D</w:t>
      </w:r>
      <w:r w:rsidRPr="00545A56">
        <w:rPr>
          <w:sz w:val="24"/>
          <w:szCs w:val="24"/>
        </w:rPr>
        <w:t>., William M. Edwards, and Patricia A. Duffy. Farm Management, 8th ed., McGraw Hill, 2016.</w:t>
      </w:r>
    </w:p>
    <w:p w:rsidR="00FA166D" w:rsidRPr="00FA166D" w:rsidRDefault="00FA166D" w:rsidP="00FA166D">
      <w:pPr>
        <w:spacing w:after="0"/>
        <w:rPr>
          <w:sz w:val="24"/>
          <w:szCs w:val="24"/>
        </w:rPr>
      </w:pPr>
    </w:p>
    <w:p w:rsidR="00545A56" w:rsidRPr="00545A56" w:rsidRDefault="00183977" w:rsidP="00545A56">
      <w:pPr>
        <w:spacing w:after="0"/>
        <w:rPr>
          <w:sz w:val="24"/>
          <w:szCs w:val="24"/>
        </w:rPr>
      </w:pPr>
      <w:r>
        <w:rPr>
          <w:sz w:val="24"/>
          <w:szCs w:val="24"/>
        </w:rPr>
        <w:t xml:space="preserve">Tranel, </w:t>
      </w:r>
      <w:r w:rsidRPr="00E36C31">
        <w:rPr>
          <w:sz w:val="24"/>
          <w:szCs w:val="24"/>
        </w:rPr>
        <w:t>Larry</w:t>
      </w:r>
      <w:r>
        <w:rPr>
          <w:sz w:val="24"/>
          <w:szCs w:val="24"/>
        </w:rPr>
        <w:t xml:space="preserve"> (2018) “Iowa Dairy Enterprise Budgets, 2018,” </w:t>
      </w:r>
      <w:r w:rsidRPr="0096783B">
        <w:rPr>
          <w:i/>
          <w:sz w:val="24"/>
          <w:szCs w:val="24"/>
        </w:rPr>
        <w:t>Animal Industry Report</w:t>
      </w:r>
      <w:r>
        <w:rPr>
          <w:sz w:val="24"/>
          <w:szCs w:val="24"/>
        </w:rPr>
        <w:t>: AS 664, ASL R3247.  (</w:t>
      </w:r>
      <w:hyperlink r:id="rId13" w:history="1">
        <w:r w:rsidRPr="00E36C31">
          <w:rPr>
            <w:rStyle w:val="Hyperlink"/>
            <w:sz w:val="24"/>
            <w:szCs w:val="24"/>
          </w:rPr>
          <w:t>www.extension.iastate.edu/dairyteam</w:t>
        </w:r>
      </w:hyperlink>
      <w:r>
        <w:rPr>
          <w:rStyle w:val="Hyperlink"/>
          <w:sz w:val="24"/>
          <w:szCs w:val="24"/>
        </w:rPr>
        <w:t>)</w:t>
      </w:r>
      <w:r w:rsidR="00545A56">
        <w:rPr>
          <w:sz w:val="24"/>
          <w:szCs w:val="24"/>
        </w:rPr>
        <w:t xml:space="preserve"> </w:t>
      </w:r>
    </w:p>
    <w:p w:rsidR="00545A56" w:rsidRDefault="00545A56" w:rsidP="00FD6E1D">
      <w:pPr>
        <w:spacing w:after="0"/>
        <w:rPr>
          <w:sz w:val="24"/>
          <w:szCs w:val="24"/>
        </w:rPr>
      </w:pPr>
    </w:p>
    <w:p w:rsidR="00545A56" w:rsidRDefault="00545A56" w:rsidP="00FD6E1D">
      <w:pPr>
        <w:spacing w:after="0"/>
        <w:rPr>
          <w:sz w:val="24"/>
          <w:szCs w:val="24"/>
        </w:rPr>
      </w:pPr>
    </w:p>
    <w:sectPr w:rsidR="00545A56" w:rsidSect="00251380">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56" w:rsidRDefault="00545A56" w:rsidP="00545A56">
      <w:pPr>
        <w:spacing w:after="0" w:line="240" w:lineRule="auto"/>
      </w:pPr>
      <w:r>
        <w:separator/>
      </w:r>
    </w:p>
  </w:endnote>
  <w:endnote w:type="continuationSeparator" w:id="0">
    <w:p w:rsidR="00545A56" w:rsidRDefault="00545A56" w:rsidP="0054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70452"/>
      <w:docPartObj>
        <w:docPartGallery w:val="Page Numbers (Bottom of Page)"/>
        <w:docPartUnique/>
      </w:docPartObj>
    </w:sdtPr>
    <w:sdtEndPr>
      <w:rPr>
        <w:noProof/>
      </w:rPr>
    </w:sdtEndPr>
    <w:sdtContent>
      <w:p w:rsidR="00251380" w:rsidRDefault="0025138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251380" w:rsidRDefault="00251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56" w:rsidRDefault="00545A56" w:rsidP="00545A56">
      <w:pPr>
        <w:spacing w:after="0" w:line="240" w:lineRule="auto"/>
      </w:pPr>
      <w:r>
        <w:separator/>
      </w:r>
    </w:p>
  </w:footnote>
  <w:footnote w:type="continuationSeparator" w:id="0">
    <w:p w:rsidR="00545A56" w:rsidRDefault="00545A56" w:rsidP="00545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59F"/>
    <w:multiLevelType w:val="hybridMultilevel"/>
    <w:tmpl w:val="F142376A"/>
    <w:lvl w:ilvl="0" w:tplc="935EE438">
      <w:start w:val="6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A137F"/>
    <w:multiLevelType w:val="hybridMultilevel"/>
    <w:tmpl w:val="B4583F90"/>
    <w:lvl w:ilvl="0" w:tplc="C6D8FAD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1D"/>
    <w:rsid w:val="00122423"/>
    <w:rsid w:val="001604C5"/>
    <w:rsid w:val="00183977"/>
    <w:rsid w:val="00184792"/>
    <w:rsid w:val="00230EBB"/>
    <w:rsid w:val="002347C1"/>
    <w:rsid w:val="00251380"/>
    <w:rsid w:val="002F20F9"/>
    <w:rsid w:val="00340EE0"/>
    <w:rsid w:val="004421D2"/>
    <w:rsid w:val="00466DC0"/>
    <w:rsid w:val="00483235"/>
    <w:rsid w:val="004C1E17"/>
    <w:rsid w:val="00545A56"/>
    <w:rsid w:val="00611674"/>
    <w:rsid w:val="00617C72"/>
    <w:rsid w:val="00692812"/>
    <w:rsid w:val="006E1F45"/>
    <w:rsid w:val="00732BF8"/>
    <w:rsid w:val="00747B40"/>
    <w:rsid w:val="007C3375"/>
    <w:rsid w:val="0080415A"/>
    <w:rsid w:val="008204BF"/>
    <w:rsid w:val="00832290"/>
    <w:rsid w:val="00843282"/>
    <w:rsid w:val="008674AA"/>
    <w:rsid w:val="008A275A"/>
    <w:rsid w:val="008D32C7"/>
    <w:rsid w:val="008D60BC"/>
    <w:rsid w:val="009417E9"/>
    <w:rsid w:val="0096783B"/>
    <w:rsid w:val="009B512C"/>
    <w:rsid w:val="00A46F69"/>
    <w:rsid w:val="00AE758D"/>
    <w:rsid w:val="00AF54E4"/>
    <w:rsid w:val="00B2395D"/>
    <w:rsid w:val="00B357CD"/>
    <w:rsid w:val="00B70BFF"/>
    <w:rsid w:val="00C32B14"/>
    <w:rsid w:val="00C60BCC"/>
    <w:rsid w:val="00C82E10"/>
    <w:rsid w:val="00CC31E5"/>
    <w:rsid w:val="00CE1578"/>
    <w:rsid w:val="00D315FE"/>
    <w:rsid w:val="00D35094"/>
    <w:rsid w:val="00D51263"/>
    <w:rsid w:val="00E30315"/>
    <w:rsid w:val="00E36C31"/>
    <w:rsid w:val="00E918B6"/>
    <w:rsid w:val="00F3385F"/>
    <w:rsid w:val="00F35C10"/>
    <w:rsid w:val="00F4349A"/>
    <w:rsid w:val="00FA166D"/>
    <w:rsid w:val="00FD6E1D"/>
    <w:rsid w:val="00FE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889C"/>
  <w15:chartTrackingRefBased/>
  <w15:docId w15:val="{8B971AB9-9796-481F-BE7A-57088905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45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A56"/>
    <w:rPr>
      <w:sz w:val="20"/>
      <w:szCs w:val="20"/>
    </w:rPr>
  </w:style>
  <w:style w:type="character" w:styleId="EndnoteReference">
    <w:name w:val="endnote reference"/>
    <w:basedOn w:val="DefaultParagraphFont"/>
    <w:uiPriority w:val="99"/>
    <w:semiHidden/>
    <w:unhideWhenUsed/>
    <w:rsid w:val="00545A56"/>
    <w:rPr>
      <w:vertAlign w:val="superscript"/>
    </w:rPr>
  </w:style>
  <w:style w:type="paragraph" w:styleId="FootnoteText">
    <w:name w:val="footnote text"/>
    <w:basedOn w:val="Normal"/>
    <w:link w:val="FootnoteTextChar"/>
    <w:uiPriority w:val="99"/>
    <w:semiHidden/>
    <w:unhideWhenUsed/>
    <w:rsid w:val="00545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A56"/>
    <w:rPr>
      <w:sz w:val="20"/>
      <w:szCs w:val="20"/>
    </w:rPr>
  </w:style>
  <w:style w:type="character" w:styleId="FootnoteReference">
    <w:name w:val="footnote reference"/>
    <w:basedOn w:val="DefaultParagraphFont"/>
    <w:uiPriority w:val="99"/>
    <w:semiHidden/>
    <w:unhideWhenUsed/>
    <w:rsid w:val="00545A56"/>
    <w:rPr>
      <w:vertAlign w:val="superscript"/>
    </w:rPr>
  </w:style>
  <w:style w:type="paragraph" w:styleId="ListParagraph">
    <w:name w:val="List Paragraph"/>
    <w:basedOn w:val="Normal"/>
    <w:uiPriority w:val="34"/>
    <w:qFormat/>
    <w:rsid w:val="00230EBB"/>
    <w:pPr>
      <w:ind w:left="720"/>
      <w:contextualSpacing/>
    </w:pPr>
  </w:style>
  <w:style w:type="character" w:styleId="Hyperlink">
    <w:name w:val="Hyperlink"/>
    <w:basedOn w:val="DefaultParagraphFont"/>
    <w:uiPriority w:val="99"/>
    <w:unhideWhenUsed/>
    <w:rsid w:val="00E36C31"/>
    <w:rPr>
      <w:color w:val="0563C1" w:themeColor="hyperlink"/>
      <w:u w:val="single"/>
    </w:rPr>
  </w:style>
  <w:style w:type="character" w:styleId="FollowedHyperlink">
    <w:name w:val="FollowedHyperlink"/>
    <w:basedOn w:val="DefaultParagraphFont"/>
    <w:uiPriority w:val="99"/>
    <w:semiHidden/>
    <w:unhideWhenUsed/>
    <w:rsid w:val="00E36C31"/>
    <w:rPr>
      <w:color w:val="954F72" w:themeColor="followedHyperlink"/>
      <w:u w:val="single"/>
    </w:rPr>
  </w:style>
  <w:style w:type="character" w:styleId="PlaceholderText">
    <w:name w:val="Placeholder Text"/>
    <w:basedOn w:val="DefaultParagraphFont"/>
    <w:uiPriority w:val="99"/>
    <w:semiHidden/>
    <w:rsid w:val="008A275A"/>
    <w:rPr>
      <w:color w:val="808080"/>
    </w:rPr>
  </w:style>
  <w:style w:type="paragraph" w:styleId="Header">
    <w:name w:val="header"/>
    <w:basedOn w:val="Normal"/>
    <w:link w:val="HeaderChar"/>
    <w:uiPriority w:val="99"/>
    <w:unhideWhenUsed/>
    <w:rsid w:val="0025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80"/>
  </w:style>
  <w:style w:type="paragraph" w:styleId="Footer">
    <w:name w:val="footer"/>
    <w:basedOn w:val="Normal"/>
    <w:link w:val="FooterChar"/>
    <w:uiPriority w:val="99"/>
    <w:unhideWhenUsed/>
    <w:rsid w:val="0025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tension.iastate.edu/dairy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irymgt.info/tools/feedval_12/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B4F6-5D5E-4846-82B9-E5884D46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Wisconsin-Platteville</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Bernhardt</dc:creator>
  <cp:keywords/>
  <dc:description/>
  <cp:lastModifiedBy>Kevin J Bernhardt</cp:lastModifiedBy>
  <cp:revision>2</cp:revision>
  <dcterms:created xsi:type="dcterms:W3CDTF">2019-04-29T20:08:00Z</dcterms:created>
  <dcterms:modified xsi:type="dcterms:W3CDTF">2019-04-29T20:08:00Z</dcterms:modified>
</cp:coreProperties>
</file>